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FEF" w:rsidRPr="00454B1D" w:rsidRDefault="00397FEF">
      <w:pPr>
        <w:pStyle w:val="Heading2"/>
        <w:numPr>
          <w:ilvl w:val="0"/>
          <w:numId w:val="0"/>
        </w:numPr>
        <w:spacing w:after="120"/>
        <w:ind w:firstLine="567"/>
        <w:jc w:val="center"/>
        <w:rPr>
          <w:sz w:val="20"/>
        </w:rPr>
      </w:pPr>
      <w:bookmarkStart w:id="0" w:name="_GoBack"/>
      <w:bookmarkEnd w:id="0"/>
      <w:r w:rsidRPr="00454B1D">
        <w:rPr>
          <w:sz w:val="20"/>
        </w:rPr>
        <w:t>FIŞA DISCIPLINEI</w:t>
      </w:r>
    </w:p>
    <w:p w:rsidR="00397FEF" w:rsidRPr="00454B1D" w:rsidRDefault="00397FEF" w:rsidP="007513F8">
      <w:pPr>
        <w:pStyle w:val="BodyText2"/>
        <w:rPr>
          <w:b/>
          <w:sz w:val="20"/>
        </w:rPr>
      </w:pPr>
    </w:p>
    <w:p w:rsidR="00397FEF" w:rsidRPr="00454B1D" w:rsidRDefault="00397FEF"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397FEF" w:rsidRPr="00111DF3" w:rsidTr="00DE77CC">
        <w:trPr>
          <w:trHeight w:val="98"/>
        </w:trPr>
        <w:tc>
          <w:tcPr>
            <w:tcW w:w="3402" w:type="dxa"/>
          </w:tcPr>
          <w:p w:rsidR="00397FEF" w:rsidRPr="00454B1D" w:rsidRDefault="00397FEF"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397FEF" w:rsidRPr="00DE77CC" w:rsidRDefault="00397FEF"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397FEF" w:rsidRPr="00454B1D" w:rsidTr="00DE77CC">
        <w:tc>
          <w:tcPr>
            <w:tcW w:w="3402" w:type="dxa"/>
          </w:tcPr>
          <w:p w:rsidR="00397FEF" w:rsidRPr="00454B1D" w:rsidRDefault="00397FEF"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397FEF" w:rsidRPr="00DE77CC" w:rsidRDefault="00397FEF"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397FEF" w:rsidRPr="00454B1D">
        <w:tc>
          <w:tcPr>
            <w:tcW w:w="3402" w:type="dxa"/>
          </w:tcPr>
          <w:p w:rsidR="00397FEF" w:rsidRPr="00454B1D" w:rsidRDefault="00397FEF"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397FEF" w:rsidRPr="00586036" w:rsidRDefault="00397FEF" w:rsidP="00617D44">
            <w:pPr>
              <w:pStyle w:val="Heading1"/>
              <w:numPr>
                <w:ilvl w:val="0"/>
                <w:numId w:val="0"/>
              </w:numPr>
              <w:ind w:left="176"/>
              <w:jc w:val="left"/>
              <w:rPr>
                <w:b w:val="0"/>
                <w:sz w:val="20"/>
                <w:lang w:val="ro-RO"/>
              </w:rPr>
            </w:pPr>
            <w:r>
              <w:rPr>
                <w:b w:val="0"/>
                <w:sz w:val="20"/>
                <w:lang w:val="ro-RO"/>
              </w:rPr>
              <w:t>IV</w:t>
            </w:r>
          </w:p>
        </w:tc>
      </w:tr>
      <w:tr w:rsidR="00397FEF" w:rsidRPr="00454B1D">
        <w:tc>
          <w:tcPr>
            <w:tcW w:w="3402" w:type="dxa"/>
          </w:tcPr>
          <w:p w:rsidR="00397FEF" w:rsidRPr="00454B1D" w:rsidRDefault="00397FEF"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397FEF" w:rsidRPr="00586036" w:rsidRDefault="00397FEF" w:rsidP="00F90E76">
            <w:pPr>
              <w:pStyle w:val="Heading1"/>
              <w:numPr>
                <w:ilvl w:val="0"/>
                <w:numId w:val="0"/>
              </w:numPr>
              <w:ind w:left="176"/>
              <w:jc w:val="left"/>
              <w:rPr>
                <w:b w:val="0"/>
                <w:sz w:val="20"/>
                <w:lang w:val="ro-RO"/>
              </w:rPr>
            </w:pPr>
            <w:r w:rsidRPr="00586036">
              <w:rPr>
                <w:b w:val="0"/>
                <w:sz w:val="20"/>
                <w:lang w:val="ro-RO"/>
              </w:rPr>
              <w:t>Licenţă</w:t>
            </w:r>
          </w:p>
        </w:tc>
      </w:tr>
      <w:tr w:rsidR="00397FEF" w:rsidRPr="00454B1D">
        <w:tc>
          <w:tcPr>
            <w:tcW w:w="3402" w:type="dxa"/>
          </w:tcPr>
          <w:p w:rsidR="00397FEF" w:rsidRPr="00454B1D" w:rsidRDefault="00397FEF"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397FEF" w:rsidRPr="00586036" w:rsidRDefault="00397FEF" w:rsidP="00F90E76">
            <w:pPr>
              <w:pStyle w:val="Heading1"/>
              <w:numPr>
                <w:ilvl w:val="0"/>
                <w:numId w:val="0"/>
              </w:numPr>
              <w:ind w:left="176"/>
              <w:jc w:val="left"/>
              <w:rPr>
                <w:b w:val="0"/>
                <w:sz w:val="20"/>
                <w:lang w:val="ro-RO"/>
              </w:rPr>
            </w:pPr>
            <w:r w:rsidRPr="00586036">
              <w:rPr>
                <w:b w:val="0"/>
                <w:sz w:val="20"/>
                <w:lang w:val="ro-RO"/>
              </w:rPr>
              <w:t>Licenţă</w:t>
            </w:r>
          </w:p>
        </w:tc>
      </w:tr>
      <w:tr w:rsidR="00397FEF" w:rsidRPr="00C859D8" w:rsidTr="00944024">
        <w:trPr>
          <w:trHeight w:val="106"/>
        </w:trPr>
        <w:tc>
          <w:tcPr>
            <w:tcW w:w="3402" w:type="dxa"/>
          </w:tcPr>
          <w:p w:rsidR="00397FEF" w:rsidRPr="00454B1D" w:rsidRDefault="00397FEF"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397FEF" w:rsidRPr="00944024" w:rsidRDefault="00397FEF"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397FEF" w:rsidRDefault="00397FEF" w:rsidP="00617D44">
      <w:pPr>
        <w:rPr>
          <w:b/>
          <w:lang w:val="ro-RO"/>
        </w:rPr>
      </w:pPr>
    </w:p>
    <w:p w:rsidR="00397FEF" w:rsidRPr="00531A6B" w:rsidRDefault="00397FEF"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397FEF" w:rsidRPr="00531A6B" w:rsidTr="00AE64FD">
        <w:tc>
          <w:tcPr>
            <w:tcW w:w="2410" w:type="dxa"/>
            <w:gridSpan w:val="3"/>
          </w:tcPr>
          <w:p w:rsidR="00397FEF" w:rsidRPr="00531A6B" w:rsidRDefault="00397FEF"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397FEF" w:rsidRPr="00531A6B" w:rsidRDefault="00397FEF" w:rsidP="00AE64FD">
            <w:pPr>
              <w:rPr>
                <w:b/>
                <w:lang w:val="ro-RO"/>
              </w:rPr>
            </w:pPr>
            <w:r>
              <w:rPr>
                <w:b/>
                <w:lang w:val="ro-RO"/>
              </w:rPr>
              <w:t>Biochimie clinica</w:t>
            </w:r>
          </w:p>
        </w:tc>
      </w:tr>
      <w:tr w:rsidR="00397FEF" w:rsidRPr="00111DF3" w:rsidTr="00AE64FD">
        <w:tc>
          <w:tcPr>
            <w:tcW w:w="4678" w:type="dxa"/>
            <w:gridSpan w:val="6"/>
          </w:tcPr>
          <w:p w:rsidR="00397FEF" w:rsidRPr="00531A6B" w:rsidRDefault="00397FEF" w:rsidP="00AE64FD">
            <w:pPr>
              <w:ind w:left="34"/>
              <w:rPr>
                <w:lang w:val="ro-RO"/>
              </w:rPr>
            </w:pPr>
            <w:r w:rsidRPr="00531A6B">
              <w:rPr>
                <w:lang w:val="ro-RO"/>
              </w:rPr>
              <w:t>2.2 Titularul activităţilor de curs</w:t>
            </w:r>
          </w:p>
        </w:tc>
        <w:tc>
          <w:tcPr>
            <w:tcW w:w="5528" w:type="dxa"/>
            <w:gridSpan w:val="5"/>
          </w:tcPr>
          <w:p w:rsidR="00397FEF" w:rsidRPr="00531A6B" w:rsidRDefault="00397FEF" w:rsidP="00AE64FD">
            <w:pPr>
              <w:rPr>
                <w:lang w:val="ro-RO"/>
              </w:rPr>
            </w:pPr>
            <w:r>
              <w:rPr>
                <w:lang w:val="ro-RO"/>
              </w:rPr>
              <w:t>Conf. Dr. Ioan Ovidiu Sîrbu</w:t>
            </w:r>
          </w:p>
        </w:tc>
      </w:tr>
      <w:tr w:rsidR="00397FEF" w:rsidRPr="00111DF3" w:rsidTr="00AE64FD">
        <w:tc>
          <w:tcPr>
            <w:tcW w:w="4678" w:type="dxa"/>
            <w:gridSpan w:val="6"/>
          </w:tcPr>
          <w:p w:rsidR="00397FEF" w:rsidRPr="00531A6B" w:rsidRDefault="00397FEF"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397FEF" w:rsidRDefault="00397FEF" w:rsidP="00AE64FD">
            <w:pPr>
              <w:rPr>
                <w:lang w:val="ro-RO"/>
              </w:rPr>
            </w:pPr>
            <w:r>
              <w:rPr>
                <w:lang w:val="ro-RO"/>
              </w:rPr>
              <w:t>Șef de lucrări dr. Liviu Tămaș</w:t>
            </w:r>
          </w:p>
          <w:p w:rsidR="00397FEF" w:rsidRPr="00531A6B" w:rsidRDefault="00397FEF" w:rsidP="00AE64FD">
            <w:pPr>
              <w:rPr>
                <w:lang w:val="ro-RO"/>
              </w:rPr>
            </w:pPr>
            <w:r>
              <w:rPr>
                <w:lang w:val="ro-RO"/>
              </w:rPr>
              <w:t xml:space="preserve">As dr Liana Gruescu </w:t>
            </w:r>
          </w:p>
        </w:tc>
      </w:tr>
      <w:tr w:rsidR="00397FEF" w:rsidRPr="00531A6B" w:rsidTr="00AE64FD">
        <w:trPr>
          <w:trHeight w:val="345"/>
        </w:trPr>
        <w:tc>
          <w:tcPr>
            <w:tcW w:w="1843" w:type="dxa"/>
            <w:vMerge w:val="restart"/>
          </w:tcPr>
          <w:p w:rsidR="00397FEF" w:rsidRPr="00531A6B" w:rsidRDefault="00397FEF" w:rsidP="00AE64FD">
            <w:pPr>
              <w:ind w:left="34"/>
              <w:rPr>
                <w:lang w:val="ro-RO"/>
              </w:rPr>
            </w:pPr>
            <w:r w:rsidRPr="00531A6B">
              <w:rPr>
                <w:lang w:val="ro-RO"/>
              </w:rPr>
              <w:t>2.4 Anul de studiu</w:t>
            </w:r>
          </w:p>
        </w:tc>
        <w:tc>
          <w:tcPr>
            <w:tcW w:w="425" w:type="dxa"/>
            <w:vMerge w:val="restart"/>
          </w:tcPr>
          <w:p w:rsidR="00397FEF" w:rsidRPr="00531A6B" w:rsidRDefault="00397FEF" w:rsidP="00AE64FD">
            <w:pPr>
              <w:rPr>
                <w:b/>
                <w:lang w:val="ro-RO"/>
              </w:rPr>
            </w:pPr>
            <w:r>
              <w:rPr>
                <w:b/>
                <w:lang w:val="ro-RO"/>
              </w:rPr>
              <w:t>II</w:t>
            </w:r>
          </w:p>
        </w:tc>
        <w:tc>
          <w:tcPr>
            <w:tcW w:w="1417" w:type="dxa"/>
            <w:gridSpan w:val="2"/>
            <w:vMerge w:val="restart"/>
          </w:tcPr>
          <w:p w:rsidR="00397FEF" w:rsidRPr="00531A6B" w:rsidRDefault="00397FEF" w:rsidP="00AE64FD">
            <w:pPr>
              <w:rPr>
                <w:lang w:val="ro-RO"/>
              </w:rPr>
            </w:pPr>
            <w:r w:rsidRPr="00531A6B">
              <w:rPr>
                <w:lang w:val="ro-RO"/>
              </w:rPr>
              <w:t>2.5 Semestrul</w:t>
            </w:r>
          </w:p>
        </w:tc>
        <w:tc>
          <w:tcPr>
            <w:tcW w:w="426" w:type="dxa"/>
            <w:vMerge w:val="restart"/>
          </w:tcPr>
          <w:p w:rsidR="00397FEF" w:rsidRPr="00531A6B" w:rsidRDefault="00397FEF" w:rsidP="00AE64FD">
            <w:pPr>
              <w:rPr>
                <w:b/>
                <w:lang w:val="ro-RO"/>
              </w:rPr>
            </w:pPr>
            <w:r>
              <w:rPr>
                <w:b/>
                <w:lang w:val="ro-RO"/>
              </w:rPr>
              <w:t>I</w:t>
            </w:r>
          </w:p>
        </w:tc>
        <w:tc>
          <w:tcPr>
            <w:tcW w:w="1418" w:type="dxa"/>
            <w:gridSpan w:val="2"/>
            <w:vMerge w:val="restart"/>
          </w:tcPr>
          <w:p w:rsidR="00397FEF" w:rsidRPr="00531A6B" w:rsidRDefault="00397FEF" w:rsidP="00AE64FD">
            <w:pPr>
              <w:rPr>
                <w:lang w:val="ro-RO"/>
              </w:rPr>
            </w:pPr>
            <w:r w:rsidRPr="00531A6B">
              <w:rPr>
                <w:lang w:val="ro-RO"/>
              </w:rPr>
              <w:t>2.6 Tipul de evaluare</w:t>
            </w:r>
          </w:p>
        </w:tc>
        <w:tc>
          <w:tcPr>
            <w:tcW w:w="992" w:type="dxa"/>
            <w:vMerge w:val="restart"/>
          </w:tcPr>
          <w:p w:rsidR="00397FEF" w:rsidRPr="00531A6B" w:rsidRDefault="00397FEF" w:rsidP="00AE64FD">
            <w:pPr>
              <w:rPr>
                <w:b/>
                <w:lang w:val="ro-RO"/>
              </w:rPr>
            </w:pPr>
            <w:r w:rsidRPr="00531A6B">
              <w:rPr>
                <w:b/>
                <w:lang w:val="ro-RO"/>
              </w:rPr>
              <w:t xml:space="preserve"> </w:t>
            </w:r>
            <w:r>
              <w:rPr>
                <w:b/>
                <w:lang w:val="ro-RO"/>
              </w:rPr>
              <w:t>Examen</w:t>
            </w:r>
          </w:p>
        </w:tc>
        <w:tc>
          <w:tcPr>
            <w:tcW w:w="1275" w:type="dxa"/>
            <w:vMerge w:val="restart"/>
          </w:tcPr>
          <w:p w:rsidR="00397FEF" w:rsidRPr="00531A6B" w:rsidRDefault="00397FEF" w:rsidP="00AE64FD">
            <w:pPr>
              <w:rPr>
                <w:vertAlign w:val="superscript"/>
                <w:lang w:val="ro-RO"/>
              </w:rPr>
            </w:pPr>
            <w:r w:rsidRPr="00531A6B">
              <w:rPr>
                <w:lang w:val="ro-RO"/>
              </w:rPr>
              <w:t>2.7 Regimul disciplinei</w:t>
            </w:r>
          </w:p>
        </w:tc>
        <w:tc>
          <w:tcPr>
            <w:tcW w:w="1558" w:type="dxa"/>
          </w:tcPr>
          <w:p w:rsidR="00397FEF" w:rsidRPr="00531A6B" w:rsidRDefault="00397FEF" w:rsidP="00AE64FD">
            <w:pPr>
              <w:rPr>
                <w:vertAlign w:val="superscript"/>
                <w:lang w:val="ro-RO"/>
              </w:rPr>
            </w:pPr>
            <w:r w:rsidRPr="00531A6B">
              <w:rPr>
                <w:lang w:val="ro-RO"/>
              </w:rPr>
              <w:t>Conţinut</w:t>
            </w:r>
            <w:r w:rsidRPr="00531A6B">
              <w:rPr>
                <w:vertAlign w:val="superscript"/>
                <w:lang w:val="ro-RO"/>
              </w:rPr>
              <w:t>3)</w:t>
            </w:r>
          </w:p>
        </w:tc>
        <w:tc>
          <w:tcPr>
            <w:tcW w:w="852" w:type="dxa"/>
          </w:tcPr>
          <w:p w:rsidR="00397FEF" w:rsidRPr="00531A6B" w:rsidRDefault="00397FEF" w:rsidP="00AE64FD">
            <w:pPr>
              <w:jc w:val="center"/>
              <w:rPr>
                <w:b/>
                <w:lang w:val="ro-RO"/>
              </w:rPr>
            </w:pPr>
            <w:r>
              <w:rPr>
                <w:b/>
                <w:lang w:val="ro-RO"/>
              </w:rPr>
              <w:t>DF</w:t>
            </w:r>
          </w:p>
        </w:tc>
      </w:tr>
      <w:tr w:rsidR="00397FEF" w:rsidRPr="00531A6B" w:rsidTr="00AE64FD">
        <w:trPr>
          <w:trHeight w:val="345"/>
        </w:trPr>
        <w:tc>
          <w:tcPr>
            <w:tcW w:w="1843" w:type="dxa"/>
            <w:vMerge/>
          </w:tcPr>
          <w:p w:rsidR="00397FEF" w:rsidRPr="00531A6B" w:rsidRDefault="00397FEF" w:rsidP="00AE64FD">
            <w:pPr>
              <w:ind w:left="318"/>
              <w:rPr>
                <w:lang w:val="ro-RO"/>
              </w:rPr>
            </w:pPr>
          </w:p>
        </w:tc>
        <w:tc>
          <w:tcPr>
            <w:tcW w:w="425" w:type="dxa"/>
            <w:vMerge/>
          </w:tcPr>
          <w:p w:rsidR="00397FEF" w:rsidRPr="00531A6B" w:rsidRDefault="00397FEF" w:rsidP="00AE64FD">
            <w:pPr>
              <w:rPr>
                <w:lang w:val="ro-RO"/>
              </w:rPr>
            </w:pPr>
          </w:p>
        </w:tc>
        <w:tc>
          <w:tcPr>
            <w:tcW w:w="1417" w:type="dxa"/>
            <w:gridSpan w:val="2"/>
            <w:vMerge/>
          </w:tcPr>
          <w:p w:rsidR="00397FEF" w:rsidRPr="00531A6B" w:rsidRDefault="00397FEF" w:rsidP="00AE64FD">
            <w:pPr>
              <w:rPr>
                <w:lang w:val="ro-RO"/>
              </w:rPr>
            </w:pPr>
          </w:p>
        </w:tc>
        <w:tc>
          <w:tcPr>
            <w:tcW w:w="426" w:type="dxa"/>
            <w:vMerge/>
          </w:tcPr>
          <w:p w:rsidR="00397FEF" w:rsidRPr="00531A6B" w:rsidRDefault="00397FEF" w:rsidP="00AE64FD">
            <w:pPr>
              <w:rPr>
                <w:lang w:val="ro-RO"/>
              </w:rPr>
            </w:pPr>
          </w:p>
        </w:tc>
        <w:tc>
          <w:tcPr>
            <w:tcW w:w="1418" w:type="dxa"/>
            <w:gridSpan w:val="2"/>
            <w:vMerge/>
          </w:tcPr>
          <w:p w:rsidR="00397FEF" w:rsidRPr="00531A6B" w:rsidRDefault="00397FEF" w:rsidP="00AE64FD">
            <w:pPr>
              <w:rPr>
                <w:lang w:val="ro-RO"/>
              </w:rPr>
            </w:pPr>
          </w:p>
        </w:tc>
        <w:tc>
          <w:tcPr>
            <w:tcW w:w="992" w:type="dxa"/>
            <w:vMerge/>
          </w:tcPr>
          <w:p w:rsidR="00397FEF" w:rsidRPr="00531A6B" w:rsidRDefault="00397FEF" w:rsidP="00AE64FD">
            <w:pPr>
              <w:rPr>
                <w:lang w:val="ro-RO"/>
              </w:rPr>
            </w:pPr>
          </w:p>
        </w:tc>
        <w:tc>
          <w:tcPr>
            <w:tcW w:w="1275" w:type="dxa"/>
            <w:vMerge/>
          </w:tcPr>
          <w:p w:rsidR="00397FEF" w:rsidRPr="00531A6B" w:rsidRDefault="00397FEF" w:rsidP="00AE64FD">
            <w:pPr>
              <w:rPr>
                <w:lang w:val="ro-RO"/>
              </w:rPr>
            </w:pPr>
          </w:p>
        </w:tc>
        <w:tc>
          <w:tcPr>
            <w:tcW w:w="1558" w:type="dxa"/>
          </w:tcPr>
          <w:p w:rsidR="00397FEF" w:rsidRPr="00531A6B" w:rsidRDefault="00397FEF"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397FEF" w:rsidRPr="00531A6B" w:rsidRDefault="00397FEF" w:rsidP="00AE64FD">
            <w:pPr>
              <w:jc w:val="center"/>
              <w:rPr>
                <w:b/>
                <w:lang w:val="ro-RO"/>
              </w:rPr>
            </w:pPr>
            <w:r>
              <w:rPr>
                <w:b/>
                <w:lang w:val="ro-RO"/>
              </w:rPr>
              <w:t>DI</w:t>
            </w:r>
          </w:p>
        </w:tc>
      </w:tr>
    </w:tbl>
    <w:p w:rsidR="00397FEF" w:rsidRPr="00531A6B" w:rsidRDefault="00397FEF" w:rsidP="00617D44">
      <w:pPr>
        <w:pStyle w:val="BodyText2"/>
        <w:jc w:val="left"/>
        <w:rPr>
          <w:b/>
          <w:sz w:val="20"/>
        </w:rPr>
      </w:pPr>
    </w:p>
    <w:p w:rsidR="00397FEF" w:rsidRPr="00531A6B" w:rsidRDefault="00397FEF"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397FEF" w:rsidRPr="00531A6B" w:rsidTr="00024A14">
        <w:trPr>
          <w:trHeight w:val="248"/>
        </w:trPr>
        <w:tc>
          <w:tcPr>
            <w:tcW w:w="3400" w:type="dxa"/>
            <w:gridSpan w:val="2"/>
          </w:tcPr>
          <w:p w:rsidR="00397FEF" w:rsidRPr="00531A6B" w:rsidRDefault="00397FEF" w:rsidP="00AE64FD">
            <w:pPr>
              <w:pStyle w:val="Heading2"/>
              <w:numPr>
                <w:ilvl w:val="0"/>
                <w:numId w:val="0"/>
              </w:numPr>
              <w:rPr>
                <w:b w:val="0"/>
                <w:sz w:val="20"/>
              </w:rPr>
            </w:pPr>
            <w:r w:rsidRPr="00531A6B">
              <w:rPr>
                <w:b w:val="0"/>
                <w:sz w:val="20"/>
              </w:rPr>
              <w:t>3.1 Număr de ore pe săptămână</w:t>
            </w:r>
          </w:p>
        </w:tc>
        <w:tc>
          <w:tcPr>
            <w:tcW w:w="712" w:type="dxa"/>
          </w:tcPr>
          <w:p w:rsidR="00397FEF" w:rsidRPr="00531A6B" w:rsidRDefault="00397FEF" w:rsidP="00AE64FD">
            <w:pPr>
              <w:jc w:val="center"/>
              <w:rPr>
                <w:lang w:val="ro-RO"/>
              </w:rPr>
            </w:pPr>
            <w:r>
              <w:rPr>
                <w:lang w:val="ro-RO"/>
              </w:rPr>
              <w:t>4</w:t>
            </w:r>
          </w:p>
        </w:tc>
        <w:tc>
          <w:tcPr>
            <w:tcW w:w="1838" w:type="dxa"/>
          </w:tcPr>
          <w:p w:rsidR="00397FEF" w:rsidRPr="00531A6B" w:rsidRDefault="00397FEF" w:rsidP="00AE64FD">
            <w:pPr>
              <w:rPr>
                <w:lang w:val="ro-RO"/>
              </w:rPr>
            </w:pPr>
            <w:r w:rsidRPr="00531A6B">
              <w:rPr>
                <w:lang w:val="ro-RO"/>
              </w:rPr>
              <w:t>3.2 din care: curs</w:t>
            </w:r>
          </w:p>
        </w:tc>
        <w:tc>
          <w:tcPr>
            <w:tcW w:w="709" w:type="dxa"/>
          </w:tcPr>
          <w:p w:rsidR="00397FEF" w:rsidRPr="00531A6B" w:rsidRDefault="00397FEF" w:rsidP="00AE64FD">
            <w:pPr>
              <w:jc w:val="center"/>
              <w:rPr>
                <w:b/>
                <w:lang w:val="ro-RO"/>
              </w:rPr>
            </w:pPr>
            <w:r>
              <w:rPr>
                <w:b/>
                <w:lang w:val="ro-RO"/>
              </w:rPr>
              <w:t>2</w:t>
            </w:r>
          </w:p>
        </w:tc>
        <w:tc>
          <w:tcPr>
            <w:tcW w:w="2685" w:type="dxa"/>
          </w:tcPr>
          <w:p w:rsidR="00397FEF" w:rsidRPr="00531A6B" w:rsidRDefault="00397FEF" w:rsidP="00AE64FD">
            <w:pPr>
              <w:rPr>
                <w:lang w:val="ro-RO"/>
              </w:rPr>
            </w:pPr>
            <w:r w:rsidRPr="00531A6B">
              <w:rPr>
                <w:lang w:val="ro-RO"/>
              </w:rPr>
              <w:t>3.3</w:t>
            </w:r>
            <w:r>
              <w:rPr>
                <w:lang w:val="ro-RO"/>
              </w:rPr>
              <w:t xml:space="preserve"> </w:t>
            </w:r>
            <w:r w:rsidRPr="00531A6B">
              <w:rPr>
                <w:lang w:val="ro-RO"/>
              </w:rPr>
              <w:t>laborator</w:t>
            </w:r>
          </w:p>
        </w:tc>
        <w:tc>
          <w:tcPr>
            <w:tcW w:w="858" w:type="dxa"/>
          </w:tcPr>
          <w:p w:rsidR="00397FEF" w:rsidRPr="00531A6B" w:rsidRDefault="00397FEF" w:rsidP="002C33F6">
            <w:pPr>
              <w:jc w:val="center"/>
              <w:rPr>
                <w:b/>
                <w:lang w:val="ro-RO"/>
              </w:rPr>
            </w:pPr>
            <w:r>
              <w:rPr>
                <w:b/>
                <w:lang w:val="ro-RO"/>
              </w:rPr>
              <w:t>2</w:t>
            </w:r>
          </w:p>
        </w:tc>
      </w:tr>
      <w:tr w:rsidR="00397FEF" w:rsidRPr="00531A6B" w:rsidTr="00024A14">
        <w:trPr>
          <w:trHeight w:val="247"/>
        </w:trPr>
        <w:tc>
          <w:tcPr>
            <w:tcW w:w="3400" w:type="dxa"/>
            <w:gridSpan w:val="2"/>
          </w:tcPr>
          <w:p w:rsidR="00397FEF" w:rsidRPr="00531A6B" w:rsidRDefault="00397FEF" w:rsidP="00AE64FD">
            <w:pPr>
              <w:pStyle w:val="Heading2"/>
              <w:numPr>
                <w:ilvl w:val="0"/>
                <w:numId w:val="0"/>
              </w:numPr>
              <w:rPr>
                <w:b w:val="0"/>
                <w:sz w:val="20"/>
              </w:rPr>
            </w:pPr>
            <w:r w:rsidRPr="00531A6B">
              <w:rPr>
                <w:b w:val="0"/>
                <w:sz w:val="20"/>
              </w:rPr>
              <w:t>3.4 Total ore din planul de învăţământ</w:t>
            </w:r>
          </w:p>
        </w:tc>
        <w:tc>
          <w:tcPr>
            <w:tcW w:w="712" w:type="dxa"/>
          </w:tcPr>
          <w:p w:rsidR="00397FEF" w:rsidRPr="00531A6B" w:rsidRDefault="00397FEF" w:rsidP="00AE64FD">
            <w:pPr>
              <w:pStyle w:val="Heading2"/>
              <w:numPr>
                <w:ilvl w:val="0"/>
                <w:numId w:val="0"/>
              </w:numPr>
              <w:jc w:val="center"/>
              <w:rPr>
                <w:sz w:val="20"/>
              </w:rPr>
            </w:pPr>
            <w:r>
              <w:rPr>
                <w:sz w:val="20"/>
              </w:rPr>
              <w:t>56</w:t>
            </w:r>
          </w:p>
        </w:tc>
        <w:tc>
          <w:tcPr>
            <w:tcW w:w="1838" w:type="dxa"/>
          </w:tcPr>
          <w:p w:rsidR="00397FEF" w:rsidRPr="00531A6B" w:rsidRDefault="00397FEF" w:rsidP="00AE64FD">
            <w:pPr>
              <w:pStyle w:val="Heading2"/>
              <w:numPr>
                <w:ilvl w:val="0"/>
                <w:numId w:val="0"/>
              </w:numPr>
              <w:rPr>
                <w:b w:val="0"/>
                <w:sz w:val="20"/>
              </w:rPr>
            </w:pPr>
            <w:r w:rsidRPr="00531A6B">
              <w:rPr>
                <w:b w:val="0"/>
                <w:sz w:val="20"/>
              </w:rPr>
              <w:t>3.5 din care: curs</w:t>
            </w:r>
          </w:p>
        </w:tc>
        <w:tc>
          <w:tcPr>
            <w:tcW w:w="709" w:type="dxa"/>
          </w:tcPr>
          <w:p w:rsidR="00397FEF" w:rsidRPr="00531A6B" w:rsidRDefault="00397FEF" w:rsidP="00AE64FD">
            <w:pPr>
              <w:pStyle w:val="Heading2"/>
              <w:numPr>
                <w:ilvl w:val="0"/>
                <w:numId w:val="0"/>
              </w:numPr>
              <w:jc w:val="center"/>
              <w:rPr>
                <w:sz w:val="20"/>
              </w:rPr>
            </w:pPr>
            <w:r>
              <w:rPr>
                <w:sz w:val="20"/>
              </w:rPr>
              <w:t>28</w:t>
            </w:r>
          </w:p>
        </w:tc>
        <w:tc>
          <w:tcPr>
            <w:tcW w:w="2685" w:type="dxa"/>
          </w:tcPr>
          <w:p w:rsidR="00397FEF" w:rsidRPr="00531A6B" w:rsidRDefault="00397FEF"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397FEF" w:rsidRPr="00531A6B" w:rsidRDefault="00397FEF" w:rsidP="002C33F6">
            <w:pPr>
              <w:pStyle w:val="Heading2"/>
              <w:numPr>
                <w:ilvl w:val="0"/>
                <w:numId w:val="0"/>
              </w:numPr>
              <w:jc w:val="center"/>
              <w:rPr>
                <w:sz w:val="20"/>
              </w:rPr>
            </w:pPr>
            <w:r>
              <w:rPr>
                <w:sz w:val="20"/>
              </w:rPr>
              <w:t>28</w:t>
            </w:r>
          </w:p>
        </w:tc>
      </w:tr>
      <w:tr w:rsidR="00397FEF" w:rsidRPr="00531A6B" w:rsidTr="00024A14">
        <w:trPr>
          <w:trHeight w:val="247"/>
        </w:trPr>
        <w:tc>
          <w:tcPr>
            <w:tcW w:w="9344" w:type="dxa"/>
            <w:gridSpan w:val="6"/>
          </w:tcPr>
          <w:p w:rsidR="00397FEF" w:rsidRPr="00531A6B" w:rsidRDefault="00397FEF" w:rsidP="00AE64FD">
            <w:pPr>
              <w:pStyle w:val="Heading2"/>
              <w:numPr>
                <w:ilvl w:val="0"/>
                <w:numId w:val="0"/>
              </w:numPr>
              <w:rPr>
                <w:b w:val="0"/>
                <w:sz w:val="20"/>
              </w:rPr>
            </w:pPr>
            <w:r w:rsidRPr="00531A6B">
              <w:rPr>
                <w:b w:val="0"/>
                <w:sz w:val="20"/>
              </w:rPr>
              <w:t>Distribuţia fondului de timp</w:t>
            </w:r>
          </w:p>
        </w:tc>
        <w:tc>
          <w:tcPr>
            <w:tcW w:w="858" w:type="dxa"/>
          </w:tcPr>
          <w:p w:rsidR="00397FEF" w:rsidRPr="00531A6B" w:rsidRDefault="00397FEF" w:rsidP="002C33F6">
            <w:pPr>
              <w:pStyle w:val="Heading2"/>
              <w:numPr>
                <w:ilvl w:val="0"/>
                <w:numId w:val="0"/>
              </w:numPr>
              <w:jc w:val="center"/>
              <w:rPr>
                <w:b w:val="0"/>
                <w:sz w:val="20"/>
              </w:rPr>
            </w:pPr>
            <w:r>
              <w:rPr>
                <w:b w:val="0"/>
                <w:sz w:val="20"/>
              </w:rPr>
              <w:t>ore</w:t>
            </w:r>
          </w:p>
        </w:tc>
      </w:tr>
      <w:tr w:rsidR="00397FEF" w:rsidRPr="00531A6B" w:rsidTr="00024A14">
        <w:trPr>
          <w:trHeight w:val="247"/>
        </w:trPr>
        <w:tc>
          <w:tcPr>
            <w:tcW w:w="9344" w:type="dxa"/>
            <w:gridSpan w:val="6"/>
          </w:tcPr>
          <w:p w:rsidR="00397FEF" w:rsidRPr="00531A6B" w:rsidRDefault="00397FEF"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397FEF" w:rsidRPr="00531A6B" w:rsidRDefault="00397FEF" w:rsidP="002C33F6">
            <w:pPr>
              <w:pStyle w:val="Heading2"/>
              <w:numPr>
                <w:ilvl w:val="0"/>
                <w:numId w:val="0"/>
              </w:numPr>
              <w:jc w:val="center"/>
              <w:rPr>
                <w:b w:val="0"/>
                <w:sz w:val="20"/>
              </w:rPr>
            </w:pPr>
            <w:r>
              <w:rPr>
                <w:b w:val="0"/>
                <w:sz w:val="20"/>
              </w:rPr>
              <w:t>66</w:t>
            </w:r>
          </w:p>
        </w:tc>
      </w:tr>
      <w:tr w:rsidR="00397FEF" w:rsidRPr="00531A6B" w:rsidTr="00024A14">
        <w:trPr>
          <w:trHeight w:val="247"/>
        </w:trPr>
        <w:tc>
          <w:tcPr>
            <w:tcW w:w="9344" w:type="dxa"/>
            <w:gridSpan w:val="6"/>
          </w:tcPr>
          <w:p w:rsidR="00397FEF" w:rsidRPr="00531A6B" w:rsidRDefault="00397FEF"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397FEF" w:rsidRPr="00531A6B" w:rsidRDefault="00397FEF" w:rsidP="002C33F6">
            <w:pPr>
              <w:pStyle w:val="Heading2"/>
              <w:numPr>
                <w:ilvl w:val="0"/>
                <w:numId w:val="0"/>
              </w:numPr>
              <w:jc w:val="center"/>
              <w:rPr>
                <w:b w:val="0"/>
                <w:sz w:val="20"/>
              </w:rPr>
            </w:pPr>
            <w:r>
              <w:rPr>
                <w:b w:val="0"/>
                <w:sz w:val="20"/>
              </w:rPr>
              <w:t>10</w:t>
            </w:r>
          </w:p>
        </w:tc>
      </w:tr>
      <w:tr w:rsidR="00397FEF" w:rsidRPr="00C859D8" w:rsidTr="00024A14">
        <w:trPr>
          <w:trHeight w:val="247"/>
        </w:trPr>
        <w:tc>
          <w:tcPr>
            <w:tcW w:w="9344" w:type="dxa"/>
            <w:gridSpan w:val="6"/>
          </w:tcPr>
          <w:p w:rsidR="00397FEF" w:rsidRPr="00531A6B" w:rsidRDefault="00397FEF"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397FEF" w:rsidRPr="00531A6B" w:rsidRDefault="00397FEF" w:rsidP="002C33F6">
            <w:pPr>
              <w:pStyle w:val="Heading2"/>
              <w:numPr>
                <w:ilvl w:val="0"/>
                <w:numId w:val="0"/>
              </w:numPr>
              <w:jc w:val="center"/>
              <w:rPr>
                <w:b w:val="0"/>
                <w:sz w:val="20"/>
              </w:rPr>
            </w:pPr>
            <w:r>
              <w:rPr>
                <w:b w:val="0"/>
                <w:sz w:val="20"/>
              </w:rPr>
              <w:t>14</w:t>
            </w:r>
          </w:p>
        </w:tc>
      </w:tr>
      <w:tr w:rsidR="00397FEF" w:rsidRPr="00531A6B" w:rsidTr="00024A14">
        <w:trPr>
          <w:trHeight w:val="247"/>
        </w:trPr>
        <w:tc>
          <w:tcPr>
            <w:tcW w:w="9344" w:type="dxa"/>
            <w:gridSpan w:val="6"/>
          </w:tcPr>
          <w:p w:rsidR="00397FEF" w:rsidRPr="00531A6B" w:rsidRDefault="00397FEF" w:rsidP="00AE64FD">
            <w:pPr>
              <w:pStyle w:val="Heading2"/>
              <w:numPr>
                <w:ilvl w:val="0"/>
                <w:numId w:val="0"/>
              </w:numPr>
              <w:rPr>
                <w:b w:val="0"/>
                <w:sz w:val="20"/>
              </w:rPr>
            </w:pPr>
            <w:r w:rsidRPr="00531A6B">
              <w:rPr>
                <w:b w:val="0"/>
                <w:sz w:val="20"/>
              </w:rPr>
              <w:t>Tutoriat</w:t>
            </w:r>
          </w:p>
        </w:tc>
        <w:tc>
          <w:tcPr>
            <w:tcW w:w="858" w:type="dxa"/>
          </w:tcPr>
          <w:p w:rsidR="00397FEF" w:rsidRPr="00531A6B" w:rsidRDefault="00397FEF" w:rsidP="002C33F6">
            <w:pPr>
              <w:pStyle w:val="Heading2"/>
              <w:numPr>
                <w:ilvl w:val="0"/>
                <w:numId w:val="0"/>
              </w:numPr>
              <w:jc w:val="center"/>
              <w:rPr>
                <w:b w:val="0"/>
                <w:sz w:val="20"/>
              </w:rPr>
            </w:pPr>
          </w:p>
        </w:tc>
      </w:tr>
      <w:tr w:rsidR="00397FEF" w:rsidRPr="00531A6B" w:rsidTr="00024A14">
        <w:trPr>
          <w:trHeight w:val="247"/>
        </w:trPr>
        <w:tc>
          <w:tcPr>
            <w:tcW w:w="9344" w:type="dxa"/>
            <w:gridSpan w:val="6"/>
          </w:tcPr>
          <w:p w:rsidR="00397FEF" w:rsidRPr="00531A6B" w:rsidRDefault="00397FEF"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397FEF" w:rsidRPr="00531A6B" w:rsidRDefault="00397FEF" w:rsidP="002C33F6">
            <w:pPr>
              <w:pStyle w:val="Heading2"/>
              <w:numPr>
                <w:ilvl w:val="0"/>
                <w:numId w:val="0"/>
              </w:numPr>
              <w:jc w:val="center"/>
              <w:rPr>
                <w:b w:val="0"/>
                <w:sz w:val="20"/>
              </w:rPr>
            </w:pPr>
            <w:r>
              <w:rPr>
                <w:b w:val="0"/>
                <w:sz w:val="20"/>
              </w:rPr>
              <w:t>4</w:t>
            </w:r>
          </w:p>
        </w:tc>
      </w:tr>
      <w:tr w:rsidR="00397FEF" w:rsidRPr="00531A6B" w:rsidTr="00024A14">
        <w:trPr>
          <w:trHeight w:val="247"/>
        </w:trPr>
        <w:tc>
          <w:tcPr>
            <w:tcW w:w="9344" w:type="dxa"/>
            <w:gridSpan w:val="6"/>
          </w:tcPr>
          <w:p w:rsidR="00397FEF" w:rsidRPr="00531A6B" w:rsidRDefault="00397FEF" w:rsidP="00AE64FD">
            <w:pPr>
              <w:pStyle w:val="Heading2"/>
              <w:numPr>
                <w:ilvl w:val="0"/>
                <w:numId w:val="0"/>
              </w:numPr>
              <w:rPr>
                <w:b w:val="0"/>
                <w:sz w:val="20"/>
              </w:rPr>
            </w:pPr>
            <w:r w:rsidRPr="00531A6B">
              <w:rPr>
                <w:b w:val="0"/>
                <w:sz w:val="20"/>
              </w:rPr>
              <w:t>Alte activităţi</w:t>
            </w:r>
          </w:p>
        </w:tc>
        <w:tc>
          <w:tcPr>
            <w:tcW w:w="858" w:type="dxa"/>
          </w:tcPr>
          <w:p w:rsidR="00397FEF" w:rsidRPr="00531A6B" w:rsidRDefault="00397FEF" w:rsidP="002C33F6">
            <w:pPr>
              <w:pStyle w:val="Heading2"/>
              <w:numPr>
                <w:ilvl w:val="0"/>
                <w:numId w:val="0"/>
              </w:numPr>
              <w:jc w:val="center"/>
              <w:rPr>
                <w:b w:val="0"/>
                <w:sz w:val="20"/>
              </w:rPr>
            </w:pPr>
          </w:p>
        </w:tc>
      </w:tr>
      <w:tr w:rsidR="00397FEF" w:rsidRPr="00531A6B" w:rsidTr="00C83084">
        <w:trPr>
          <w:gridAfter w:val="4"/>
          <w:wAfter w:w="6090" w:type="dxa"/>
          <w:trHeight w:val="247"/>
        </w:trPr>
        <w:tc>
          <w:tcPr>
            <w:tcW w:w="3330" w:type="dxa"/>
          </w:tcPr>
          <w:p w:rsidR="00397FEF" w:rsidRPr="00531A6B" w:rsidRDefault="00397FEF" w:rsidP="00AE64FD">
            <w:pPr>
              <w:pStyle w:val="Heading2"/>
              <w:numPr>
                <w:ilvl w:val="0"/>
                <w:numId w:val="0"/>
              </w:numPr>
              <w:rPr>
                <w:sz w:val="20"/>
              </w:rPr>
            </w:pPr>
            <w:r w:rsidRPr="00531A6B">
              <w:rPr>
                <w:sz w:val="20"/>
              </w:rPr>
              <w:t>3.7 Total ore studiu individual</w:t>
            </w:r>
          </w:p>
        </w:tc>
        <w:tc>
          <w:tcPr>
            <w:tcW w:w="782" w:type="dxa"/>
            <w:gridSpan w:val="2"/>
          </w:tcPr>
          <w:p w:rsidR="00397FEF" w:rsidRPr="00531A6B" w:rsidRDefault="00397FEF" w:rsidP="002C33F6">
            <w:pPr>
              <w:pStyle w:val="Heading2"/>
              <w:numPr>
                <w:ilvl w:val="0"/>
                <w:numId w:val="0"/>
              </w:numPr>
              <w:jc w:val="center"/>
              <w:rPr>
                <w:sz w:val="20"/>
              </w:rPr>
            </w:pPr>
            <w:r>
              <w:rPr>
                <w:sz w:val="20"/>
              </w:rPr>
              <w:t>90</w:t>
            </w:r>
          </w:p>
        </w:tc>
      </w:tr>
      <w:tr w:rsidR="00397FEF" w:rsidRPr="00531A6B" w:rsidTr="00C83084">
        <w:trPr>
          <w:gridAfter w:val="4"/>
          <w:wAfter w:w="6090" w:type="dxa"/>
          <w:trHeight w:val="247"/>
        </w:trPr>
        <w:tc>
          <w:tcPr>
            <w:tcW w:w="3330" w:type="dxa"/>
          </w:tcPr>
          <w:p w:rsidR="00397FEF" w:rsidRPr="00531A6B" w:rsidRDefault="00397FEF" w:rsidP="00AE64FD">
            <w:pPr>
              <w:pStyle w:val="Heading2"/>
              <w:numPr>
                <w:ilvl w:val="0"/>
                <w:numId w:val="0"/>
              </w:numPr>
              <w:rPr>
                <w:sz w:val="20"/>
              </w:rPr>
            </w:pPr>
            <w:r w:rsidRPr="00531A6B">
              <w:rPr>
                <w:sz w:val="20"/>
              </w:rPr>
              <w:t>3.8 Total ore pe semestru</w:t>
            </w:r>
          </w:p>
        </w:tc>
        <w:tc>
          <w:tcPr>
            <w:tcW w:w="782" w:type="dxa"/>
            <w:gridSpan w:val="2"/>
          </w:tcPr>
          <w:p w:rsidR="00397FEF" w:rsidRPr="00024A14" w:rsidRDefault="00397FEF" w:rsidP="002C33F6">
            <w:pPr>
              <w:pStyle w:val="Heading2"/>
              <w:numPr>
                <w:ilvl w:val="0"/>
                <w:numId w:val="0"/>
              </w:numPr>
              <w:jc w:val="center"/>
            </w:pPr>
            <w:r>
              <w:t>150</w:t>
            </w:r>
          </w:p>
          <w:p w:rsidR="00397FEF" w:rsidRPr="00024A14" w:rsidRDefault="00397FEF" w:rsidP="002C33F6">
            <w:pPr>
              <w:jc w:val="center"/>
              <w:rPr>
                <w:lang w:val="ro-RO"/>
              </w:rPr>
            </w:pPr>
          </w:p>
        </w:tc>
      </w:tr>
      <w:tr w:rsidR="00397FEF" w:rsidRPr="00531A6B" w:rsidTr="00C83084">
        <w:trPr>
          <w:gridAfter w:val="4"/>
          <w:wAfter w:w="6090" w:type="dxa"/>
          <w:trHeight w:val="247"/>
        </w:trPr>
        <w:tc>
          <w:tcPr>
            <w:tcW w:w="3330" w:type="dxa"/>
          </w:tcPr>
          <w:p w:rsidR="00397FEF" w:rsidRPr="00531A6B" w:rsidRDefault="00397FEF"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397FEF" w:rsidRPr="00531A6B" w:rsidRDefault="00397FEF" w:rsidP="002C33F6">
            <w:pPr>
              <w:pStyle w:val="Heading2"/>
              <w:numPr>
                <w:ilvl w:val="0"/>
                <w:numId w:val="0"/>
              </w:numPr>
              <w:jc w:val="center"/>
              <w:rPr>
                <w:sz w:val="20"/>
              </w:rPr>
            </w:pPr>
            <w:r>
              <w:rPr>
                <w:sz w:val="20"/>
              </w:rPr>
              <w:t>5</w:t>
            </w:r>
          </w:p>
        </w:tc>
      </w:tr>
    </w:tbl>
    <w:p w:rsidR="00397FEF" w:rsidRDefault="00397FEF" w:rsidP="00617D44">
      <w:pPr>
        <w:rPr>
          <w:b/>
          <w:lang w:val="ro-RO"/>
        </w:rPr>
      </w:pPr>
    </w:p>
    <w:p w:rsidR="00397FEF" w:rsidRPr="00531A6B" w:rsidRDefault="00397FEF"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397FEF" w:rsidRPr="00531A6B" w:rsidTr="00AE64FD">
        <w:tc>
          <w:tcPr>
            <w:tcW w:w="2977" w:type="dxa"/>
          </w:tcPr>
          <w:p w:rsidR="00397FEF" w:rsidRPr="00531A6B" w:rsidRDefault="00397FEF" w:rsidP="00AE64FD">
            <w:pPr>
              <w:rPr>
                <w:lang w:val="ro-RO"/>
              </w:rPr>
            </w:pPr>
            <w:r w:rsidRPr="00531A6B">
              <w:rPr>
                <w:lang w:val="ro-RO"/>
              </w:rPr>
              <w:t>4.1 de curriculum</w:t>
            </w:r>
          </w:p>
        </w:tc>
        <w:tc>
          <w:tcPr>
            <w:tcW w:w="7229" w:type="dxa"/>
          </w:tcPr>
          <w:p w:rsidR="00397FEF" w:rsidRPr="00531A6B" w:rsidRDefault="00397FEF" w:rsidP="00C83084">
            <w:pPr>
              <w:rPr>
                <w:lang w:val="ro-RO"/>
              </w:rPr>
            </w:pPr>
            <w:r>
              <w:rPr>
                <w:lang w:val="ro-RO"/>
              </w:rPr>
              <w:t>Nu este cazul</w:t>
            </w:r>
          </w:p>
        </w:tc>
      </w:tr>
      <w:tr w:rsidR="00397FEF" w:rsidRPr="00531A6B" w:rsidTr="00AE64FD">
        <w:tc>
          <w:tcPr>
            <w:tcW w:w="2977" w:type="dxa"/>
          </w:tcPr>
          <w:p w:rsidR="00397FEF" w:rsidRPr="00531A6B" w:rsidRDefault="00397FEF" w:rsidP="00AE64FD">
            <w:pPr>
              <w:rPr>
                <w:lang w:val="ro-RO"/>
              </w:rPr>
            </w:pPr>
            <w:r w:rsidRPr="00531A6B">
              <w:rPr>
                <w:lang w:val="ro-RO"/>
              </w:rPr>
              <w:t>4.2 de competenţe</w:t>
            </w:r>
          </w:p>
        </w:tc>
        <w:tc>
          <w:tcPr>
            <w:tcW w:w="7229" w:type="dxa"/>
          </w:tcPr>
          <w:p w:rsidR="00397FEF" w:rsidRPr="00531A6B" w:rsidRDefault="00397FEF" w:rsidP="00474CD4">
            <w:pPr>
              <w:rPr>
                <w:lang w:val="ro-RO"/>
              </w:rPr>
            </w:pPr>
            <w:r>
              <w:rPr>
                <w:lang w:val="ro-RO"/>
              </w:rPr>
              <w:t>Nu este cazul</w:t>
            </w:r>
          </w:p>
        </w:tc>
      </w:tr>
    </w:tbl>
    <w:p w:rsidR="00397FEF" w:rsidRPr="00531A6B" w:rsidRDefault="00397FEF" w:rsidP="00617D44">
      <w:pPr>
        <w:rPr>
          <w:b/>
          <w:lang w:val="ro-RO"/>
        </w:rPr>
      </w:pPr>
    </w:p>
    <w:p w:rsidR="00397FEF" w:rsidRPr="00531A6B" w:rsidRDefault="00397FEF"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397FEF" w:rsidRPr="00111DF3" w:rsidTr="00111DF3">
        <w:tc>
          <w:tcPr>
            <w:tcW w:w="2977" w:type="dxa"/>
          </w:tcPr>
          <w:p w:rsidR="00397FEF" w:rsidRPr="00531A6B" w:rsidRDefault="00397FEF" w:rsidP="00AE64FD">
            <w:pPr>
              <w:rPr>
                <w:lang w:val="ro-RO"/>
              </w:rPr>
            </w:pPr>
            <w:r w:rsidRPr="00531A6B">
              <w:rPr>
                <w:lang w:val="ro-RO"/>
              </w:rPr>
              <w:t>5.1 de desfăşurare a cursului</w:t>
            </w:r>
          </w:p>
        </w:tc>
        <w:tc>
          <w:tcPr>
            <w:tcW w:w="7229" w:type="dxa"/>
          </w:tcPr>
          <w:p w:rsidR="00397FEF" w:rsidRPr="006C079F" w:rsidRDefault="00397FEF" w:rsidP="00625ACF">
            <w:pPr>
              <w:numPr>
                <w:ilvl w:val="0"/>
                <w:numId w:val="13"/>
              </w:numPr>
              <w:tabs>
                <w:tab w:val="left" w:pos="245"/>
              </w:tabs>
              <w:ind w:left="245" w:hanging="245"/>
              <w:jc w:val="both"/>
              <w:rPr>
                <w:szCs w:val="24"/>
                <w:lang w:val="fr-FR"/>
              </w:rPr>
            </w:pPr>
            <w:r w:rsidRPr="006C079F">
              <w:rPr>
                <w:szCs w:val="24"/>
                <w:lang w:val="fr-FR"/>
              </w:rPr>
              <w:t>Les téléphones portables seront fermés pendant les cours;</w:t>
            </w:r>
          </w:p>
          <w:p w:rsidR="00397FEF" w:rsidRPr="006C079F" w:rsidRDefault="00397FEF" w:rsidP="00625ACF">
            <w:pPr>
              <w:numPr>
                <w:ilvl w:val="0"/>
                <w:numId w:val="13"/>
              </w:numPr>
              <w:tabs>
                <w:tab w:val="left" w:pos="245"/>
              </w:tabs>
              <w:ind w:left="245" w:hanging="245"/>
              <w:jc w:val="both"/>
              <w:rPr>
                <w:szCs w:val="24"/>
                <w:lang w:val="fr-FR"/>
              </w:rPr>
            </w:pPr>
            <w:r w:rsidRPr="006C079F">
              <w:rPr>
                <w:szCs w:val="24"/>
                <w:lang w:val="fr-FR"/>
              </w:rPr>
              <w:t xml:space="preserve">Le retard des étudiants </w:t>
            </w:r>
            <w:r>
              <w:rPr>
                <w:szCs w:val="24"/>
                <w:lang w:val="fr-FR"/>
              </w:rPr>
              <w:t>au</w:t>
            </w:r>
            <w:r w:rsidRPr="006C079F">
              <w:rPr>
                <w:szCs w:val="24"/>
                <w:lang w:val="fr-FR"/>
              </w:rPr>
              <w:t xml:space="preserve"> cours ne sera pas toléré;</w:t>
            </w:r>
          </w:p>
          <w:p w:rsidR="00397FEF" w:rsidRDefault="00397FEF" w:rsidP="00625ACF">
            <w:pPr>
              <w:numPr>
                <w:ilvl w:val="0"/>
                <w:numId w:val="13"/>
              </w:numPr>
              <w:tabs>
                <w:tab w:val="left" w:pos="245"/>
              </w:tabs>
              <w:ind w:left="245" w:hanging="245"/>
              <w:jc w:val="both"/>
              <w:rPr>
                <w:szCs w:val="24"/>
                <w:lang w:val="fr-FR"/>
              </w:rPr>
            </w:pPr>
            <w:r w:rsidRPr="006C079F">
              <w:rPr>
                <w:szCs w:val="24"/>
                <w:lang w:val="fr-FR"/>
              </w:rPr>
              <w:t>La date de l'examen écrit une fois établi et accepté par les étudiants et l'enseignant ne peut plus être changé ou reporté</w:t>
            </w:r>
          </w:p>
          <w:p w:rsidR="00397FEF" w:rsidRPr="006C079F" w:rsidRDefault="00397FEF" w:rsidP="00625ACF">
            <w:pPr>
              <w:numPr>
                <w:ilvl w:val="0"/>
                <w:numId w:val="13"/>
              </w:numPr>
              <w:tabs>
                <w:tab w:val="left" w:pos="245"/>
              </w:tabs>
              <w:ind w:left="245" w:hanging="245"/>
              <w:jc w:val="both"/>
              <w:rPr>
                <w:szCs w:val="24"/>
                <w:lang w:val="fr-FR"/>
              </w:rPr>
            </w:pPr>
            <w:r w:rsidRPr="006C079F">
              <w:rPr>
                <w:szCs w:val="24"/>
                <w:lang w:val="fr-FR"/>
              </w:rPr>
              <w:t>La participation au cours est obligatoire, avec un maximum de 30% des absences totales acceptées.</w:t>
            </w:r>
          </w:p>
        </w:tc>
      </w:tr>
      <w:tr w:rsidR="00397FEF" w:rsidRPr="00111DF3" w:rsidTr="00111DF3">
        <w:tc>
          <w:tcPr>
            <w:tcW w:w="2977" w:type="dxa"/>
          </w:tcPr>
          <w:p w:rsidR="00397FEF" w:rsidRPr="00531A6B" w:rsidRDefault="00397FEF" w:rsidP="00AE64FD">
            <w:pPr>
              <w:rPr>
                <w:lang w:val="ro-RO"/>
              </w:rPr>
            </w:pPr>
            <w:r w:rsidRPr="00531A6B">
              <w:rPr>
                <w:lang w:val="ro-RO"/>
              </w:rPr>
              <w:t>5.2 de desfăşurare a seminarului/ laboratorului/ proiectului</w:t>
            </w:r>
          </w:p>
        </w:tc>
        <w:tc>
          <w:tcPr>
            <w:tcW w:w="7229" w:type="dxa"/>
          </w:tcPr>
          <w:p w:rsidR="00397FEF" w:rsidRPr="006C079F" w:rsidRDefault="00397FEF" w:rsidP="00625ACF">
            <w:pPr>
              <w:numPr>
                <w:ilvl w:val="0"/>
                <w:numId w:val="12"/>
              </w:numPr>
              <w:tabs>
                <w:tab w:val="clear" w:pos="360"/>
              </w:tabs>
              <w:ind w:left="245" w:hanging="245"/>
              <w:jc w:val="both"/>
              <w:rPr>
                <w:szCs w:val="24"/>
                <w:lang w:val="fr-FR"/>
              </w:rPr>
            </w:pPr>
            <w:r w:rsidRPr="006C079F">
              <w:rPr>
                <w:szCs w:val="24"/>
                <w:lang w:val="fr-FR"/>
              </w:rPr>
              <w:t>Les téléphones portables seront fermés pendant les laboratoires;</w:t>
            </w:r>
          </w:p>
          <w:p w:rsidR="00397FEF" w:rsidRPr="006C079F" w:rsidRDefault="00397FEF" w:rsidP="00625ACF">
            <w:pPr>
              <w:numPr>
                <w:ilvl w:val="0"/>
                <w:numId w:val="12"/>
              </w:numPr>
              <w:tabs>
                <w:tab w:val="clear" w:pos="360"/>
              </w:tabs>
              <w:ind w:left="245" w:hanging="245"/>
              <w:jc w:val="both"/>
              <w:rPr>
                <w:szCs w:val="24"/>
                <w:lang w:val="fr-FR"/>
              </w:rPr>
            </w:pPr>
            <w:r w:rsidRPr="006C079F">
              <w:rPr>
                <w:szCs w:val="24"/>
                <w:lang w:val="fr-FR"/>
              </w:rPr>
              <w:t>Le retard des étudiants ne sera pas toléré;</w:t>
            </w:r>
          </w:p>
          <w:p w:rsidR="00397FEF" w:rsidRPr="006C079F" w:rsidRDefault="00397FEF" w:rsidP="00625ACF">
            <w:pPr>
              <w:numPr>
                <w:ilvl w:val="0"/>
                <w:numId w:val="12"/>
              </w:numPr>
              <w:tabs>
                <w:tab w:val="clear" w:pos="360"/>
              </w:tabs>
              <w:ind w:left="245" w:hanging="245"/>
              <w:jc w:val="both"/>
              <w:rPr>
                <w:szCs w:val="24"/>
                <w:lang w:val="fr-FR"/>
              </w:rPr>
            </w:pPr>
            <w:r w:rsidRPr="006C079F">
              <w:rPr>
                <w:szCs w:val="24"/>
                <w:lang w:val="fr-FR"/>
              </w:rPr>
              <w:t>La participation aux stages / travaux pratiques est obligatoire, avec un maximum de 15% des absences totales acceptées.</w:t>
            </w:r>
          </w:p>
          <w:p w:rsidR="00397FEF" w:rsidRPr="006C079F" w:rsidRDefault="00397FEF" w:rsidP="00625ACF">
            <w:pPr>
              <w:numPr>
                <w:ilvl w:val="0"/>
                <w:numId w:val="12"/>
              </w:numPr>
              <w:tabs>
                <w:tab w:val="clear" w:pos="360"/>
              </w:tabs>
              <w:ind w:left="245" w:hanging="245"/>
              <w:jc w:val="both"/>
              <w:rPr>
                <w:szCs w:val="24"/>
                <w:lang w:val="fr-FR"/>
              </w:rPr>
            </w:pPr>
            <w:r>
              <w:rPr>
                <w:szCs w:val="24"/>
                <w:lang w:val="fr-FR"/>
              </w:rPr>
              <w:t>Le</w:t>
            </w:r>
            <w:r w:rsidRPr="006C079F">
              <w:rPr>
                <w:szCs w:val="24"/>
                <w:lang w:val="fr-FR"/>
              </w:rPr>
              <w:t xml:space="preserve"> rattrapage est autorisée jusqu'à 15% du nombre total d'absences payées;</w:t>
            </w:r>
          </w:p>
          <w:p w:rsidR="00397FEF" w:rsidRPr="006C079F" w:rsidRDefault="00397FEF" w:rsidP="00625ACF">
            <w:pPr>
              <w:numPr>
                <w:ilvl w:val="0"/>
                <w:numId w:val="12"/>
              </w:numPr>
              <w:tabs>
                <w:tab w:val="clear" w:pos="360"/>
              </w:tabs>
              <w:ind w:left="245" w:hanging="245"/>
              <w:jc w:val="both"/>
              <w:rPr>
                <w:lang w:val="fr-FR"/>
              </w:rPr>
            </w:pPr>
            <w:r w:rsidRPr="006C079F">
              <w:rPr>
                <w:szCs w:val="24"/>
                <w:lang w:val="fr-FR"/>
              </w:rPr>
              <w:t>L'examen pratique aura lieu la dernière semaine du semestre ou dans la session régulière, à partir du sujet des travaux pratiques précédemment affichés.</w:t>
            </w:r>
          </w:p>
        </w:tc>
      </w:tr>
    </w:tbl>
    <w:p w:rsidR="00397FEF" w:rsidRPr="00531A6B" w:rsidRDefault="00397FEF" w:rsidP="00617D44">
      <w:pPr>
        <w:rPr>
          <w:b/>
          <w:lang w:val="ro-RO"/>
        </w:rPr>
      </w:pPr>
    </w:p>
    <w:p w:rsidR="00397FEF" w:rsidRPr="00531A6B" w:rsidRDefault="00397FEF" w:rsidP="00617D44">
      <w:pPr>
        <w:rPr>
          <w:b/>
          <w:lang w:val="ro-RO"/>
        </w:rPr>
      </w:pPr>
      <w:r w:rsidRPr="00531A6B">
        <w:rPr>
          <w:b/>
          <w:lang w:val="ro-RO"/>
        </w:rPr>
        <w:t xml:space="preserve">6. </w:t>
      </w:r>
      <w:r w:rsidRPr="00B20E86">
        <w:rPr>
          <w:b/>
          <w:lang w:val="ro-RO"/>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397FEF" w:rsidRPr="00111DF3" w:rsidTr="00C83084">
        <w:trPr>
          <w:cantSplit/>
          <w:trHeight w:val="1407"/>
        </w:trPr>
        <w:tc>
          <w:tcPr>
            <w:tcW w:w="567" w:type="dxa"/>
            <w:shd w:val="clear" w:color="auto" w:fill="C00000"/>
            <w:textDirection w:val="btLr"/>
          </w:tcPr>
          <w:p w:rsidR="00397FEF" w:rsidRPr="001E7966" w:rsidRDefault="00397FEF"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397FEF" w:rsidRPr="00531A6B" w:rsidRDefault="00397FEF" w:rsidP="00AE64FD">
            <w:pPr>
              <w:ind w:left="113" w:right="113"/>
              <w:jc w:val="center"/>
              <w:rPr>
                <w:lang w:val="ro-RO"/>
              </w:rPr>
            </w:pPr>
            <w:r w:rsidRPr="001E7966">
              <w:rPr>
                <w:rFonts w:ascii="Arial" w:hAnsi="Arial" w:cs="Arial"/>
                <w:b/>
                <w:sz w:val="18"/>
                <w:szCs w:val="18"/>
                <w:lang w:val="ro-RO"/>
              </w:rPr>
              <w:t>Profesionale</w:t>
            </w:r>
          </w:p>
        </w:tc>
        <w:tc>
          <w:tcPr>
            <w:tcW w:w="9639" w:type="dxa"/>
          </w:tcPr>
          <w:p w:rsidR="00397FEF" w:rsidRDefault="00397FEF" w:rsidP="00C83084">
            <w:pPr>
              <w:suppressAutoHyphens/>
              <w:jc w:val="both"/>
              <w:rPr>
                <w:lang w:val="ro-RO"/>
              </w:rPr>
            </w:pPr>
            <w:r>
              <w:rPr>
                <w:lang w:val="ro-RO"/>
              </w:rPr>
              <w:t>1</w:t>
            </w:r>
            <w:r>
              <w:rPr>
                <w:lang w:val="fr-FR"/>
              </w:rPr>
              <w:t xml:space="preserve"> Connaissance des principes de l'intégration de la biochimie dans l'acte médical.</w:t>
            </w:r>
          </w:p>
          <w:p w:rsidR="00397FEF" w:rsidRPr="004E40FF" w:rsidRDefault="00397FEF" w:rsidP="00575B35">
            <w:pPr>
              <w:suppressAutoHyphens/>
              <w:jc w:val="both"/>
              <w:rPr>
                <w:lang w:val="ro-RO"/>
              </w:rPr>
            </w:pPr>
            <w:r>
              <w:rPr>
                <w:lang w:val="ro-RO"/>
              </w:rPr>
              <w:t>2.</w:t>
            </w:r>
            <w:r w:rsidRPr="00575B35">
              <w:rPr>
                <w:lang w:val="ro-RO"/>
              </w:rPr>
              <w:t xml:space="preserve"> </w:t>
            </w:r>
            <w:r>
              <w:rPr>
                <w:lang w:val="fr-FR"/>
              </w:rPr>
              <w:t>Connaissance d</w:t>
            </w:r>
            <w:r w:rsidRPr="00B06B2D">
              <w:rPr>
                <w:lang w:val="fr-FR"/>
              </w:rPr>
              <w:t xml:space="preserve">es méthodes </w:t>
            </w:r>
            <w:r>
              <w:rPr>
                <w:lang w:val="fr-FR"/>
              </w:rPr>
              <w:t>d’investigation</w:t>
            </w:r>
            <w:r w:rsidRPr="00B06B2D">
              <w:rPr>
                <w:lang w:val="fr-FR"/>
              </w:rPr>
              <w:t xml:space="preserve"> courantes dans le laboratoire de biochimie.</w:t>
            </w:r>
          </w:p>
        </w:tc>
      </w:tr>
      <w:tr w:rsidR="00397FEF" w:rsidRPr="00111DF3" w:rsidTr="001E7966">
        <w:trPr>
          <w:cantSplit/>
          <w:trHeight w:val="1641"/>
        </w:trPr>
        <w:tc>
          <w:tcPr>
            <w:tcW w:w="567" w:type="dxa"/>
            <w:shd w:val="clear" w:color="auto" w:fill="C00000"/>
            <w:textDirection w:val="btLr"/>
          </w:tcPr>
          <w:p w:rsidR="00397FEF" w:rsidRPr="001E7966" w:rsidRDefault="00397FEF"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397FEF" w:rsidRDefault="00397FEF" w:rsidP="00111DF3">
            <w:pPr>
              <w:jc w:val="both"/>
              <w:rPr>
                <w:lang w:val="fr-FR"/>
              </w:rPr>
            </w:pPr>
            <w:r>
              <w:rPr>
                <w:lang w:val="ro-RO"/>
              </w:rPr>
              <w:t>1.</w:t>
            </w:r>
            <w:r>
              <w:rPr>
                <w:color w:val="000000"/>
                <w:lang w:val="ro-RO"/>
              </w:rPr>
              <w:t xml:space="preserve"> </w:t>
            </w:r>
            <w:r w:rsidRPr="005B6E2F">
              <w:rPr>
                <w:lang w:val="fr-FR"/>
              </w:rPr>
              <w:t>1. Participation à des activités de recherche scientifique en participant à l'élaboration de documents, d'études, d'articles spécialisés</w:t>
            </w:r>
          </w:p>
          <w:p w:rsidR="00397FEF" w:rsidRPr="003D5A6F" w:rsidRDefault="00397FEF" w:rsidP="00111DF3">
            <w:pPr>
              <w:ind w:left="284" w:hanging="284"/>
              <w:jc w:val="both"/>
              <w:rPr>
                <w:lang w:val="ro-RO"/>
              </w:rPr>
            </w:pPr>
            <w:r w:rsidRPr="005B6E2F">
              <w:rPr>
                <w:lang w:val="fr-FR"/>
              </w:rPr>
              <w:t>2. Utilisation efficace des sources d'information et des moyens de communication et formation assistée (portails Internet, applications logicielles spécialisées, bases de données, cours en ligne, etc.) en roumain et dans une langue internationale;</w:t>
            </w:r>
          </w:p>
        </w:tc>
      </w:tr>
    </w:tbl>
    <w:p w:rsidR="00397FEF" w:rsidRDefault="00397FEF" w:rsidP="00617D44">
      <w:pPr>
        <w:rPr>
          <w:b/>
          <w:lang w:val="ro-RO"/>
        </w:rPr>
      </w:pPr>
    </w:p>
    <w:p w:rsidR="00397FEF" w:rsidRDefault="00397FEF" w:rsidP="00617D44">
      <w:pPr>
        <w:rPr>
          <w:b/>
          <w:lang w:val="ro-RO"/>
        </w:rPr>
      </w:pPr>
    </w:p>
    <w:p w:rsidR="00397FEF" w:rsidRPr="00531A6B" w:rsidRDefault="00397FEF" w:rsidP="00617D44">
      <w:pPr>
        <w:rPr>
          <w:lang w:val="ro-RO"/>
        </w:rPr>
      </w:pPr>
      <w:r w:rsidRPr="00531A6B">
        <w:rPr>
          <w:b/>
          <w:lang w:val="ro-RO"/>
        </w:rPr>
        <w:t xml:space="preserve">7. </w:t>
      </w:r>
      <w:r w:rsidRPr="00A42078">
        <w:rPr>
          <w:b/>
          <w:lang w:val="ro-RO"/>
        </w:rPr>
        <w:t>Objectifs de la discipline (basés sur les compétences spécifiques accumulées)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397FEF" w:rsidRPr="00111DF3" w:rsidTr="00AE64FD">
        <w:tc>
          <w:tcPr>
            <w:tcW w:w="3227" w:type="dxa"/>
          </w:tcPr>
          <w:p w:rsidR="00397FEF" w:rsidRPr="00531A6B" w:rsidRDefault="00397FEF" w:rsidP="00AE64FD">
            <w:pPr>
              <w:rPr>
                <w:lang w:val="ro-RO"/>
              </w:rPr>
            </w:pPr>
            <w:r w:rsidRPr="00531A6B">
              <w:rPr>
                <w:lang w:val="ro-RO"/>
              </w:rPr>
              <w:t xml:space="preserve">7.1 </w:t>
            </w:r>
            <w:r>
              <w:rPr>
                <w:rStyle w:val="shorttext"/>
                <w:lang w:val="fr-FR"/>
              </w:rPr>
              <w:t>L'objectif général de la discipline</w:t>
            </w:r>
          </w:p>
        </w:tc>
        <w:tc>
          <w:tcPr>
            <w:tcW w:w="6946" w:type="dxa"/>
          </w:tcPr>
          <w:p w:rsidR="00397FEF" w:rsidRPr="0006116E" w:rsidRDefault="00397FEF" w:rsidP="00A54C37">
            <w:pPr>
              <w:rPr>
                <w:lang w:val="ro-RO"/>
              </w:rPr>
            </w:pPr>
            <w:r>
              <w:rPr>
                <w:lang w:val="fr-FR"/>
              </w:rPr>
              <w:t>Intégration clinique des connaissances biochimiques. Investigations cliniques pour diagnostic, pronostic et thérapie.</w:t>
            </w:r>
          </w:p>
        </w:tc>
      </w:tr>
      <w:tr w:rsidR="00397FEF" w:rsidRPr="00111DF3" w:rsidTr="00AE64FD">
        <w:tc>
          <w:tcPr>
            <w:tcW w:w="3227" w:type="dxa"/>
          </w:tcPr>
          <w:p w:rsidR="00397FEF" w:rsidRPr="00531A6B" w:rsidRDefault="00397FEF" w:rsidP="00AE64FD">
            <w:pPr>
              <w:rPr>
                <w:lang w:val="ro-RO"/>
              </w:rPr>
            </w:pPr>
            <w:r w:rsidRPr="00531A6B">
              <w:rPr>
                <w:lang w:val="ro-RO"/>
              </w:rPr>
              <w:t xml:space="preserve">7.2 </w:t>
            </w:r>
            <w:r>
              <w:rPr>
                <w:rStyle w:val="shorttext"/>
                <w:lang w:val="fr-FR"/>
              </w:rPr>
              <w:t>Objectifs spécifiques</w:t>
            </w:r>
          </w:p>
        </w:tc>
        <w:tc>
          <w:tcPr>
            <w:tcW w:w="6946" w:type="dxa"/>
          </w:tcPr>
          <w:p w:rsidR="00397FEF" w:rsidRPr="0006116E" w:rsidRDefault="00397FEF" w:rsidP="00A54C37">
            <w:pPr>
              <w:rPr>
                <w:lang w:val="ro-RO"/>
              </w:rPr>
            </w:pPr>
            <w:r>
              <w:rPr>
                <w:lang w:val="fr-FR"/>
              </w:rPr>
              <w:t>Connaissance et compréhension des fondements biochimiques du monde vivant.</w:t>
            </w:r>
          </w:p>
        </w:tc>
      </w:tr>
    </w:tbl>
    <w:p w:rsidR="00397FEF" w:rsidRPr="00531A6B" w:rsidRDefault="00397FEF" w:rsidP="00617D44">
      <w:pPr>
        <w:rPr>
          <w:lang w:val="ro-RO"/>
        </w:rPr>
      </w:pPr>
    </w:p>
    <w:p w:rsidR="00397FEF" w:rsidRPr="00531A6B" w:rsidRDefault="00397FEF" w:rsidP="00617D44">
      <w:pPr>
        <w:rPr>
          <w:b/>
          <w:lang w:val="ro-RO"/>
        </w:rPr>
      </w:pPr>
      <w:r>
        <w:rPr>
          <w:b/>
          <w:lang w:val="ro-RO"/>
        </w:rPr>
        <w:t>8. Contenu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1"/>
        <w:gridCol w:w="1871"/>
        <w:gridCol w:w="1005"/>
        <w:gridCol w:w="3352"/>
      </w:tblGrid>
      <w:tr w:rsidR="00397FEF" w:rsidRPr="00531A6B" w:rsidTr="00420429">
        <w:tc>
          <w:tcPr>
            <w:tcW w:w="0" w:type="auto"/>
          </w:tcPr>
          <w:p w:rsidR="00397FEF" w:rsidRPr="00C11763" w:rsidRDefault="00397FEF" w:rsidP="00625ACF">
            <w:pPr>
              <w:rPr>
                <w:lang w:val="fr-FR"/>
              </w:rPr>
            </w:pPr>
            <w:r w:rsidRPr="00C11763">
              <w:rPr>
                <w:lang w:val="fr-FR"/>
              </w:rPr>
              <w:t>8.1 Cours</w:t>
            </w:r>
          </w:p>
        </w:tc>
        <w:tc>
          <w:tcPr>
            <w:tcW w:w="0" w:type="auto"/>
          </w:tcPr>
          <w:p w:rsidR="00397FEF" w:rsidRPr="00531A6B" w:rsidRDefault="00397FEF" w:rsidP="00625ACF">
            <w:pPr>
              <w:jc w:val="center"/>
              <w:rPr>
                <w:lang w:val="ro-RO"/>
              </w:rPr>
            </w:pPr>
            <w:r>
              <w:rPr>
                <w:rStyle w:val="shorttext"/>
                <w:lang w:val="fr-FR"/>
              </w:rPr>
              <w:t>Méthodes d'enseignement</w:t>
            </w:r>
          </w:p>
        </w:tc>
        <w:tc>
          <w:tcPr>
            <w:tcW w:w="0" w:type="auto"/>
          </w:tcPr>
          <w:p w:rsidR="00397FEF" w:rsidRPr="00531A6B" w:rsidRDefault="00397FEF" w:rsidP="00625ACF">
            <w:pPr>
              <w:rPr>
                <w:lang w:val="ro-RO"/>
              </w:rPr>
            </w:pPr>
            <w:r>
              <w:rPr>
                <w:rStyle w:val="shorttext"/>
                <w:lang w:val="fr-FR"/>
              </w:rPr>
              <w:t>Nombre d'heures</w:t>
            </w:r>
          </w:p>
        </w:tc>
        <w:tc>
          <w:tcPr>
            <w:tcW w:w="0" w:type="auto"/>
          </w:tcPr>
          <w:p w:rsidR="00397FEF" w:rsidRPr="00C11763" w:rsidRDefault="00397FEF" w:rsidP="00625ACF">
            <w:pPr>
              <w:jc w:val="center"/>
              <w:rPr>
                <w:lang w:val="fr-FR"/>
              </w:rPr>
            </w:pPr>
            <w:r w:rsidRPr="00C11763">
              <w:rPr>
                <w:lang w:val="fr-FR"/>
              </w:rPr>
              <w:t>Observations</w:t>
            </w:r>
          </w:p>
        </w:tc>
      </w:tr>
      <w:tr w:rsidR="00397FEF" w:rsidRPr="00111DF3" w:rsidTr="00420429">
        <w:tc>
          <w:tcPr>
            <w:tcW w:w="0" w:type="auto"/>
          </w:tcPr>
          <w:p w:rsidR="00397FEF" w:rsidRPr="00B41E54" w:rsidRDefault="00397FEF" w:rsidP="00B41E54">
            <w:pPr>
              <w:numPr>
                <w:ilvl w:val="0"/>
                <w:numId w:val="6"/>
              </w:numPr>
              <w:ind w:left="318" w:hanging="318"/>
              <w:rPr>
                <w:b/>
                <w:lang w:val="ro-RO"/>
              </w:rPr>
            </w:pPr>
            <w:r w:rsidRPr="00111DF3">
              <w:rPr>
                <w:b/>
                <w:lang w:val="it-IT"/>
              </w:rPr>
              <w:t>Biochimie des acides nucléiques. St</w:t>
            </w:r>
            <w:r>
              <w:rPr>
                <w:b/>
                <w:lang w:val="it-IT"/>
              </w:rPr>
              <w:t>ructure, propriétés, localisation</w:t>
            </w:r>
            <w:r w:rsidRPr="00111DF3">
              <w:rPr>
                <w:b/>
                <w:lang w:val="it-IT"/>
              </w:rPr>
              <w:t>, organisation.</w:t>
            </w:r>
          </w:p>
        </w:tc>
        <w:tc>
          <w:tcPr>
            <w:tcW w:w="0" w:type="auto"/>
            <w:vMerge w:val="restart"/>
          </w:tcPr>
          <w:p w:rsidR="00397FEF" w:rsidRPr="001E7966" w:rsidRDefault="00397FEF" w:rsidP="0041698C">
            <w:pPr>
              <w:ind w:left="317"/>
              <w:rPr>
                <w:lang w:val="ro-RO"/>
              </w:rPr>
            </w:pPr>
            <w:r w:rsidRPr="008039E9">
              <w:rPr>
                <w:lang w:val="fr-FR"/>
              </w:rPr>
              <w:t>Exposé interactif</w:t>
            </w:r>
          </w:p>
        </w:tc>
        <w:tc>
          <w:tcPr>
            <w:tcW w:w="0" w:type="auto"/>
          </w:tcPr>
          <w:p w:rsidR="00397FEF" w:rsidRPr="00531A6B" w:rsidRDefault="00397FEF" w:rsidP="00AE64FD">
            <w:pPr>
              <w:jc w:val="center"/>
              <w:rPr>
                <w:lang w:val="ro-RO"/>
              </w:rPr>
            </w:pPr>
            <w:r>
              <w:rPr>
                <w:lang w:val="ro-RO"/>
              </w:rPr>
              <w:t>2</w:t>
            </w:r>
          </w:p>
        </w:tc>
        <w:tc>
          <w:tcPr>
            <w:tcW w:w="0" w:type="auto"/>
            <w:vMerge w:val="restart"/>
          </w:tcPr>
          <w:p w:rsidR="00397FEF" w:rsidRPr="0041698C" w:rsidRDefault="00397FEF" w:rsidP="00C83084">
            <w:pPr>
              <w:ind w:left="317"/>
              <w:rPr>
                <w:lang w:val="ro-RO"/>
              </w:rPr>
            </w:pPr>
            <w:r>
              <w:rPr>
                <w:lang w:val="fr-FR"/>
              </w:rPr>
              <w:t>Conférence orale soutenue avec des présentations Powerpoint structurées et interactives, accompagnée d'une iconographie riche et suggestive</w:t>
            </w:r>
            <w:r>
              <w:rPr>
                <w:lang w:val="fr-FR"/>
              </w:rPr>
              <w:br/>
              <w:t>Le matériel enseigné est examiné et complété avec les dernières informations pertinentes pour la spécialisation.</w:t>
            </w:r>
          </w:p>
        </w:tc>
      </w:tr>
      <w:tr w:rsidR="00397FEF" w:rsidRPr="00531A6B" w:rsidTr="00420429">
        <w:tc>
          <w:tcPr>
            <w:tcW w:w="0" w:type="auto"/>
          </w:tcPr>
          <w:p w:rsidR="00397FEF" w:rsidRPr="00531A6B" w:rsidRDefault="00397FEF" w:rsidP="00617D44">
            <w:pPr>
              <w:numPr>
                <w:ilvl w:val="0"/>
                <w:numId w:val="6"/>
              </w:numPr>
              <w:ind w:left="318" w:hanging="318"/>
              <w:rPr>
                <w:lang w:val="ro-RO"/>
              </w:rPr>
            </w:pPr>
            <w:r w:rsidRPr="00ED448A">
              <w:rPr>
                <w:b/>
                <w:lang w:val="fr-FR"/>
              </w:rPr>
              <w:t>Biochimie du transfert de l'information cellulaire.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1A6B" w:rsidTr="00420429">
        <w:tc>
          <w:tcPr>
            <w:tcW w:w="0" w:type="auto"/>
          </w:tcPr>
          <w:p w:rsidR="00397FEF" w:rsidRPr="00531A6B" w:rsidRDefault="00397FEF" w:rsidP="00617D44">
            <w:pPr>
              <w:numPr>
                <w:ilvl w:val="0"/>
                <w:numId w:val="6"/>
              </w:numPr>
              <w:ind w:left="318" w:hanging="318"/>
              <w:rPr>
                <w:lang w:val="ro-RO"/>
              </w:rPr>
            </w:pPr>
            <w:r w:rsidRPr="00ED448A">
              <w:rPr>
                <w:b/>
                <w:lang w:val="fr-FR"/>
              </w:rPr>
              <w:t>Biochimie de l’utilisation de l'information cellulaire.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it-IT"/>
              </w:rPr>
              <w:t>Contrôle de l'information cellulaire. Régulation de l'expression génique. Investigations cliniques pour le diagnostic et la thérapie.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284"/>
              <w:rPr>
                <w:lang w:val="ro-RO"/>
              </w:rPr>
            </w:pPr>
            <w:r w:rsidRPr="00ED448A">
              <w:rPr>
                <w:b/>
                <w:lang w:val="fr-FR"/>
              </w:rPr>
              <w:t xml:space="preserve">Biochimie de la signalisation et de l’intégration au niveau cellulaire et du corps humain. </w:t>
            </w:r>
            <w:r w:rsidRPr="00ED448A">
              <w:rPr>
                <w:b/>
                <w:lang w:val="es-ES"/>
              </w:rPr>
              <w:t>Molécules signal. Généralités. Mécanisme général de contrôle.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fr-FR"/>
              </w:rPr>
              <w:t>Voies principales de transmission de molécules signal hydrophobes au niveau cellulaire.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fr-FR"/>
              </w:rPr>
              <w:t>Voies principales de transmission de molécules signal hydrophiles au niveau cellulaire.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it-IT"/>
              </w:rPr>
              <w:t>Investigations cliniques de facteurs de régulation de la glycémie et de la calcémie.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it-IT"/>
              </w:rPr>
              <w:t>La biochimie clinique et l’exploration du système endocrine I</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fr-FR"/>
              </w:rPr>
              <w:t>La biochimie clinique et l’exploration du système endocrine I</w:t>
            </w:r>
            <w:r>
              <w:rPr>
                <w:b/>
                <w:lang w:val="fr-FR"/>
              </w:rPr>
              <w:t>I</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fr-FR"/>
              </w:rPr>
              <w:t>La biochimie clinique et l’exploration du système cardio-vasculaire.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it-IT"/>
              </w:rPr>
              <w:t>La biochimie clinique et les explorations du système digestif</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531A6B" w:rsidRDefault="00397FEF" w:rsidP="00617D44">
            <w:pPr>
              <w:numPr>
                <w:ilvl w:val="0"/>
                <w:numId w:val="6"/>
              </w:numPr>
              <w:ind w:left="318" w:hanging="318"/>
              <w:rPr>
                <w:lang w:val="ro-RO"/>
              </w:rPr>
            </w:pPr>
            <w:r w:rsidRPr="00ED448A">
              <w:rPr>
                <w:b/>
                <w:lang w:val="it-IT"/>
              </w:rPr>
              <w:t>La biochimie clinique et les explorations de la fonction rénale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2655D6" w:rsidTr="00420429">
        <w:tc>
          <w:tcPr>
            <w:tcW w:w="0" w:type="auto"/>
          </w:tcPr>
          <w:p w:rsidR="00397FEF" w:rsidRPr="00B7701B" w:rsidRDefault="00397FEF" w:rsidP="00617D44">
            <w:pPr>
              <w:numPr>
                <w:ilvl w:val="0"/>
                <w:numId w:val="6"/>
              </w:numPr>
              <w:ind w:left="318" w:hanging="318"/>
              <w:rPr>
                <w:lang w:val="ro-RO"/>
              </w:rPr>
            </w:pPr>
            <w:r w:rsidRPr="00ED448A">
              <w:rPr>
                <w:b/>
                <w:lang w:val="fr-FR"/>
              </w:rPr>
              <w:t>Investigations et dosages de biochimie clinique dans la pratique médicale</w:t>
            </w:r>
          </w:p>
          <w:p w:rsidR="00397FEF" w:rsidRPr="00531A6B" w:rsidRDefault="00397FEF" w:rsidP="00B7701B">
            <w:pPr>
              <w:rPr>
                <w:lang w:val="ro-RO"/>
              </w:rPr>
            </w:pP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1A6B" w:rsidTr="00420429">
        <w:tc>
          <w:tcPr>
            <w:tcW w:w="0" w:type="auto"/>
            <w:gridSpan w:val="4"/>
          </w:tcPr>
          <w:p w:rsidR="00397FEF" w:rsidRPr="00B7701B" w:rsidRDefault="00397FEF" w:rsidP="00B7701B">
            <w:pPr>
              <w:pStyle w:val="NoSpacing"/>
              <w:jc w:val="both"/>
              <w:rPr>
                <w:rFonts w:ascii="Times New Roman" w:hAnsi="Times New Roman"/>
                <w:sz w:val="20"/>
                <w:szCs w:val="20"/>
                <w:lang w:val="ro-RO"/>
              </w:rPr>
            </w:pPr>
            <w:r w:rsidRPr="00B7701B">
              <w:rPr>
                <w:rFonts w:ascii="Times New Roman" w:hAnsi="Times New Roman"/>
                <w:b/>
                <w:color w:val="181818"/>
                <w:sz w:val="20"/>
                <w:szCs w:val="20"/>
                <w:lang w:val="ro-RO" w:eastAsia="zh-CN"/>
              </w:rPr>
              <w:t>Bibliographie requise:</w:t>
            </w:r>
          </w:p>
          <w:p w:rsidR="00397FEF" w:rsidRPr="00B7701B" w:rsidRDefault="00397FEF" w:rsidP="00B7701B">
            <w:pPr>
              <w:pStyle w:val="NoSpacing"/>
              <w:numPr>
                <w:ilvl w:val="0"/>
                <w:numId w:val="15"/>
              </w:numPr>
              <w:jc w:val="both"/>
              <w:rPr>
                <w:rFonts w:ascii="Times New Roman" w:hAnsi="Times New Roman"/>
                <w:sz w:val="20"/>
                <w:szCs w:val="20"/>
                <w:lang w:val="ro-RO"/>
              </w:rPr>
            </w:pPr>
            <w:r w:rsidRPr="00B7701B">
              <w:rPr>
                <w:rFonts w:ascii="Times New Roman" w:hAnsi="Times New Roman"/>
                <w:sz w:val="20"/>
                <w:szCs w:val="20"/>
                <w:lang w:val="ro-RO"/>
              </w:rPr>
              <w:t>Robert K. Murray, David A. Bender, Kathleen M. Botham, Peter J. Kennelly, Victor W. Rodwell, Anthony Weil, Biochimie de Harper, De Boeck, 2013</w:t>
            </w:r>
          </w:p>
          <w:p w:rsidR="00397FEF" w:rsidRPr="00B7701B" w:rsidRDefault="00397FEF" w:rsidP="00B7701B">
            <w:pPr>
              <w:jc w:val="both"/>
              <w:rPr>
                <w:b/>
                <w:color w:val="181818"/>
                <w:lang w:val="ro-RO"/>
              </w:rPr>
            </w:pPr>
          </w:p>
          <w:p w:rsidR="00397FEF" w:rsidRPr="00B7701B" w:rsidRDefault="00397FEF" w:rsidP="00B7701B">
            <w:pPr>
              <w:jc w:val="both"/>
              <w:rPr>
                <w:b/>
                <w:color w:val="181818"/>
                <w:lang w:val="ro-RO"/>
              </w:rPr>
            </w:pPr>
            <w:r w:rsidRPr="00B7701B">
              <w:rPr>
                <w:b/>
                <w:color w:val="181818"/>
                <w:lang w:val="ro-RO"/>
              </w:rPr>
              <w:t>Bibliographie facultative:</w:t>
            </w:r>
          </w:p>
          <w:p w:rsidR="00397FEF" w:rsidRPr="00B7701B" w:rsidRDefault="00397FEF" w:rsidP="00B7701B">
            <w:pPr>
              <w:pStyle w:val="NoSpacing"/>
              <w:numPr>
                <w:ilvl w:val="0"/>
                <w:numId w:val="16"/>
              </w:numPr>
              <w:jc w:val="both"/>
              <w:rPr>
                <w:rFonts w:ascii="Times New Roman" w:hAnsi="Times New Roman"/>
                <w:sz w:val="20"/>
                <w:szCs w:val="20"/>
                <w:lang w:val="ro-RO"/>
              </w:rPr>
            </w:pPr>
            <w:r w:rsidRPr="00B7701B">
              <w:rPr>
                <w:rFonts w:ascii="Times New Roman" w:hAnsi="Times New Roman"/>
                <w:sz w:val="20"/>
                <w:szCs w:val="20"/>
                <w:lang w:val="ro-RO"/>
              </w:rPr>
              <w:t>Andrei Anghel, Dana David, Edward Şeclăman, Liviu Tămaş” BIOCHIMIE CLINICĂ -Semnalizarea şi procesarea informaţiei. pentru studenţii Facultăţilor de Medicină”, 2009, Ed. Eurostampa, Timişoara , ISBN 978-973-687-929-6, 273 pag</w:t>
            </w:r>
            <w:r w:rsidRPr="00B7701B">
              <w:rPr>
                <w:rFonts w:ascii="Times New Roman" w:hAnsi="Times New Roman"/>
                <w:sz w:val="20"/>
                <w:szCs w:val="20"/>
                <w:lang w:val="ro-RO"/>
              </w:rPr>
              <w:tab/>
            </w:r>
          </w:p>
          <w:p w:rsidR="00397FEF" w:rsidRPr="00B7701B" w:rsidRDefault="00397FEF" w:rsidP="00B7701B">
            <w:pPr>
              <w:pStyle w:val="NoSpacing"/>
              <w:numPr>
                <w:ilvl w:val="0"/>
                <w:numId w:val="16"/>
              </w:numPr>
              <w:jc w:val="both"/>
              <w:rPr>
                <w:rFonts w:ascii="Times New Roman" w:hAnsi="Times New Roman"/>
                <w:sz w:val="20"/>
                <w:szCs w:val="20"/>
                <w:lang w:val="ro-RO"/>
              </w:rPr>
            </w:pPr>
            <w:r w:rsidRPr="00B7701B">
              <w:rPr>
                <w:rFonts w:ascii="Times New Roman" w:hAnsi="Times New Roman"/>
                <w:sz w:val="20"/>
                <w:szCs w:val="20"/>
                <w:lang w:val="ro-RO"/>
              </w:rPr>
              <w:t xml:space="preserve">Thomas M. Devlin, </w:t>
            </w:r>
            <w:r w:rsidRPr="00B7701B">
              <w:rPr>
                <w:rFonts w:ascii="Times New Roman" w:hAnsi="Times New Roman"/>
                <w:sz w:val="20"/>
                <w:szCs w:val="20"/>
              </w:rPr>
              <w:t>“</w:t>
            </w:r>
            <w:r w:rsidRPr="00B7701B">
              <w:rPr>
                <w:rFonts w:ascii="Times New Roman" w:hAnsi="Times New Roman"/>
                <w:sz w:val="20"/>
                <w:szCs w:val="20"/>
                <w:lang w:val="ro-RO"/>
              </w:rPr>
              <w:t>Textbook of Biochemistry with Clinical Correlations”, 7th Ed, Publisher John Wiley &amp; Sons, 2010, ISBN: 978-0470281734</w:t>
            </w:r>
          </w:p>
          <w:p w:rsidR="00397FEF" w:rsidRPr="00B7701B" w:rsidRDefault="00397FEF" w:rsidP="00B7701B">
            <w:pPr>
              <w:pStyle w:val="NoSpacing"/>
              <w:numPr>
                <w:ilvl w:val="0"/>
                <w:numId w:val="16"/>
              </w:numPr>
              <w:jc w:val="both"/>
              <w:rPr>
                <w:rFonts w:ascii="Times New Roman" w:hAnsi="Times New Roman"/>
                <w:sz w:val="20"/>
                <w:szCs w:val="20"/>
                <w:lang w:val="ro-RO"/>
              </w:rPr>
            </w:pPr>
            <w:r w:rsidRPr="00B7701B">
              <w:rPr>
                <w:rFonts w:ascii="Times New Roman" w:hAnsi="Times New Roman"/>
                <w:sz w:val="20"/>
                <w:szCs w:val="20"/>
                <w:lang w:val="ro-RO"/>
              </w:rPr>
              <w:t>Gerhard Meisenberg, William H. Simmons, Principles of Medical Biochemistry, 3rd, Saunders Elsevier, 2012</w:t>
            </w:r>
          </w:p>
        </w:tc>
      </w:tr>
      <w:tr w:rsidR="00397FEF" w:rsidRPr="00531A6B" w:rsidTr="00420429">
        <w:tc>
          <w:tcPr>
            <w:tcW w:w="0" w:type="auto"/>
          </w:tcPr>
          <w:p w:rsidR="00397FEF" w:rsidRPr="00C11763" w:rsidRDefault="00397FEF" w:rsidP="00625ACF">
            <w:pPr>
              <w:rPr>
                <w:lang w:val="fr-FR"/>
              </w:rPr>
            </w:pPr>
            <w:r w:rsidRPr="00C11763">
              <w:rPr>
                <w:lang w:val="fr-FR"/>
              </w:rPr>
              <w:t>8.2 Séminaire /</w:t>
            </w:r>
          </w:p>
          <w:p w:rsidR="00397FEF" w:rsidRPr="00C11763" w:rsidRDefault="00397FEF" w:rsidP="00625ACF">
            <w:pPr>
              <w:rPr>
                <w:lang w:val="fr-FR"/>
              </w:rPr>
            </w:pPr>
            <w:r w:rsidRPr="00C11763">
              <w:rPr>
                <w:lang w:val="fr-FR"/>
              </w:rPr>
              <w:t xml:space="preserve">  Laboratoire / Stage / Projet</w:t>
            </w:r>
          </w:p>
        </w:tc>
        <w:tc>
          <w:tcPr>
            <w:tcW w:w="0" w:type="auto"/>
          </w:tcPr>
          <w:p w:rsidR="00397FEF" w:rsidRPr="00531A6B" w:rsidRDefault="00397FEF" w:rsidP="00625ACF">
            <w:pPr>
              <w:jc w:val="center"/>
              <w:rPr>
                <w:lang w:val="ro-RO"/>
              </w:rPr>
            </w:pPr>
            <w:r>
              <w:rPr>
                <w:rStyle w:val="shorttext"/>
                <w:lang w:val="fr-FR"/>
              </w:rPr>
              <w:t>Méthodes d'enseignement et d'apprentissage</w:t>
            </w:r>
          </w:p>
        </w:tc>
        <w:tc>
          <w:tcPr>
            <w:tcW w:w="0" w:type="auto"/>
          </w:tcPr>
          <w:p w:rsidR="00397FEF" w:rsidRPr="00531A6B" w:rsidRDefault="00397FEF" w:rsidP="00625ACF">
            <w:pPr>
              <w:rPr>
                <w:lang w:val="ro-RO"/>
              </w:rPr>
            </w:pPr>
            <w:r>
              <w:rPr>
                <w:rStyle w:val="shorttext"/>
                <w:lang w:val="fr-FR"/>
              </w:rPr>
              <w:t>Nombre d'heures</w:t>
            </w:r>
          </w:p>
        </w:tc>
        <w:tc>
          <w:tcPr>
            <w:tcW w:w="0" w:type="auto"/>
          </w:tcPr>
          <w:p w:rsidR="00397FEF" w:rsidRPr="00C11763" w:rsidRDefault="00397FEF" w:rsidP="00625ACF">
            <w:pPr>
              <w:jc w:val="center"/>
              <w:rPr>
                <w:lang w:val="fr-FR"/>
              </w:rPr>
            </w:pPr>
            <w:r w:rsidRPr="00C11763">
              <w:rPr>
                <w:lang w:val="fr-FR"/>
              </w:rPr>
              <w:t>Observations</w:t>
            </w:r>
          </w:p>
        </w:tc>
      </w:tr>
      <w:tr w:rsidR="00397FEF" w:rsidRPr="00B7701B" w:rsidTr="00420429">
        <w:tc>
          <w:tcPr>
            <w:tcW w:w="0" w:type="auto"/>
          </w:tcPr>
          <w:p w:rsidR="00397FEF" w:rsidRPr="0090018C" w:rsidRDefault="00397FEF" w:rsidP="00EE623C">
            <w:pPr>
              <w:numPr>
                <w:ilvl w:val="0"/>
                <w:numId w:val="10"/>
              </w:numPr>
              <w:tabs>
                <w:tab w:val="clear" w:pos="720"/>
                <w:tab w:val="num" w:pos="318"/>
              </w:tabs>
              <w:ind w:left="318" w:hanging="318"/>
              <w:rPr>
                <w:b/>
                <w:lang w:val="ro-RO"/>
              </w:rPr>
            </w:pPr>
            <w:r w:rsidRPr="00DB6642">
              <w:rPr>
                <w:b/>
                <w:lang w:val="fr-FR"/>
              </w:rPr>
              <w:t xml:space="preserve">Organisation et les règles générales de travail dans le laboratoire de biochimie. </w:t>
            </w:r>
            <w:r w:rsidRPr="00DB6642">
              <w:rPr>
                <w:b/>
              </w:rPr>
              <w:t>Protection de travail.</w:t>
            </w:r>
          </w:p>
        </w:tc>
        <w:tc>
          <w:tcPr>
            <w:tcW w:w="0" w:type="auto"/>
            <w:vMerge w:val="restart"/>
          </w:tcPr>
          <w:p w:rsidR="00397FEF" w:rsidRPr="00531A6B" w:rsidRDefault="00397FEF" w:rsidP="0041698C">
            <w:pPr>
              <w:widowControl w:val="0"/>
              <w:autoSpaceDE w:val="0"/>
              <w:autoSpaceDN w:val="0"/>
              <w:adjustRightInd w:val="0"/>
              <w:spacing w:after="58"/>
              <w:ind w:left="317"/>
              <w:jc w:val="both"/>
              <w:rPr>
                <w:lang w:val="ro-RO"/>
              </w:rPr>
            </w:pPr>
            <w:r w:rsidRPr="008E3B4D">
              <w:rPr>
                <w:lang w:val="fr-FR"/>
              </w:rPr>
              <w:t>Exposé oral + Expérimente pratique</w:t>
            </w:r>
            <w:r w:rsidRPr="00531A6B">
              <w:rPr>
                <w:lang w:val="ro-RO"/>
              </w:rPr>
              <w:t xml:space="preserve"> </w:t>
            </w:r>
          </w:p>
        </w:tc>
        <w:tc>
          <w:tcPr>
            <w:tcW w:w="0" w:type="auto"/>
          </w:tcPr>
          <w:p w:rsidR="00397FEF" w:rsidRPr="00531A6B" w:rsidRDefault="00397FEF" w:rsidP="00AE64FD">
            <w:pPr>
              <w:jc w:val="center"/>
              <w:rPr>
                <w:lang w:val="ro-RO"/>
              </w:rPr>
            </w:pPr>
            <w:r>
              <w:rPr>
                <w:lang w:val="ro-RO"/>
              </w:rPr>
              <w:t>2</w:t>
            </w:r>
          </w:p>
        </w:tc>
        <w:tc>
          <w:tcPr>
            <w:tcW w:w="0" w:type="auto"/>
            <w:vMerge w:val="restart"/>
          </w:tcPr>
          <w:p w:rsidR="00397FEF" w:rsidRPr="00C11763" w:rsidRDefault="00397FEF" w:rsidP="00B7701B">
            <w:pPr>
              <w:widowControl w:val="0"/>
              <w:autoSpaceDE w:val="0"/>
              <w:autoSpaceDN w:val="0"/>
              <w:adjustRightInd w:val="0"/>
              <w:spacing w:after="58"/>
              <w:ind w:left="317"/>
              <w:rPr>
                <w:lang w:val="fr-FR"/>
              </w:rPr>
            </w:pPr>
            <w:r>
              <w:rPr>
                <w:lang w:val="fr-FR"/>
              </w:rPr>
              <w:t>Exposé oral soutenu</w:t>
            </w:r>
            <w:r w:rsidRPr="00C11763">
              <w:rPr>
                <w:lang w:val="fr-FR"/>
              </w:rPr>
              <w:t xml:space="preserve"> avec des présentations Powerpoint.</w:t>
            </w:r>
          </w:p>
          <w:p w:rsidR="00397FEF" w:rsidRPr="00973174" w:rsidRDefault="00397FEF" w:rsidP="00B7701B">
            <w:pPr>
              <w:widowControl w:val="0"/>
              <w:autoSpaceDE w:val="0"/>
              <w:autoSpaceDN w:val="0"/>
              <w:adjustRightInd w:val="0"/>
              <w:spacing w:after="58"/>
              <w:ind w:left="317"/>
              <w:rPr>
                <w:lang w:val="ro-RO"/>
              </w:rPr>
            </w:pPr>
            <w:r>
              <w:rPr>
                <w:lang w:val="fr-FR"/>
              </w:rPr>
              <w:t>Vérification de</w:t>
            </w:r>
            <w:r w:rsidRPr="00C11763">
              <w:rPr>
                <w:lang w:val="fr-FR"/>
              </w:rPr>
              <w:t xml:space="preserve"> l'acquisition des principales connaissances</w:t>
            </w:r>
            <w:r>
              <w:rPr>
                <w:lang w:val="fr-FR"/>
              </w:rPr>
              <w:t xml:space="preserve"> enseignées par d</w:t>
            </w:r>
            <w:r w:rsidRPr="00C11763">
              <w:rPr>
                <w:lang w:val="fr-FR"/>
              </w:rPr>
              <w:t>es questions à la fin du LP.</w:t>
            </w:r>
          </w:p>
        </w:tc>
      </w:tr>
      <w:tr w:rsidR="00397FEF" w:rsidRPr="00531A6B"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fr-FR"/>
              </w:rPr>
              <w:t>Contrôle de qualité dans le laboratoire de biochimie.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1A6B" w:rsidTr="00420429">
        <w:tc>
          <w:tcPr>
            <w:tcW w:w="0" w:type="auto"/>
          </w:tcPr>
          <w:p w:rsidR="00397FEF" w:rsidRPr="00531A6B" w:rsidRDefault="00397FEF" w:rsidP="00EE623C">
            <w:pPr>
              <w:numPr>
                <w:ilvl w:val="0"/>
                <w:numId w:val="10"/>
              </w:numPr>
              <w:tabs>
                <w:tab w:val="clear" w:pos="720"/>
              </w:tabs>
              <w:ind w:left="318" w:hanging="318"/>
              <w:rPr>
                <w:lang w:val="ro-RO"/>
              </w:rPr>
            </w:pPr>
            <w:r w:rsidRPr="00DB6642">
              <w:rPr>
                <w:b/>
                <w:lang w:val="it-IT"/>
              </w:rPr>
              <w:t>Examen biochimique du sang. Les tests rapides.</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1A6B"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3A70EA">
              <w:rPr>
                <w:b/>
                <w:lang w:val="it-IT"/>
              </w:rPr>
              <w:t>Examenul biochimic al  urinei. Teste rapide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1A6B"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it-IT"/>
              </w:rPr>
              <w:t>Explorations biochimiques du système cardiovasculaire. Détermination de la troponine.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1A6B"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fr-FR"/>
              </w:rPr>
              <w:t>Explorations biochimiques du système cardiovasculaire. Détermination de la protéine C ultra sensible.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1A6B"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it-IT"/>
              </w:rPr>
              <w:t>Explorations biochimiques du système musculaire. Détermination de la myoglobine.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0948"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it-IT"/>
              </w:rPr>
              <w:t>Explorations biochimiques du système digestif. Détermination de l'amylase sérique et de la gamma-glutamyl transférase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0948"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it-IT"/>
              </w:rPr>
              <w:t>Explorations biochimiques de la fonction rénale. Détermination de cystatine C.</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0948"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rPr>
              <w:t>Analyse des hormones thyroïdiennes</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0948"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fr-FR"/>
              </w:rPr>
              <w:t>Analyse des hormones sexuelles et progestatifs</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0948"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rPr>
              <w:t>Enzymologie clinique</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0948" w:rsidTr="00420429">
        <w:tc>
          <w:tcPr>
            <w:tcW w:w="0" w:type="auto"/>
          </w:tcPr>
          <w:p w:rsidR="00397FEF" w:rsidRPr="00531A6B" w:rsidRDefault="00397FEF" w:rsidP="00EE623C">
            <w:pPr>
              <w:numPr>
                <w:ilvl w:val="0"/>
                <w:numId w:val="10"/>
              </w:numPr>
              <w:tabs>
                <w:tab w:val="clear" w:pos="720"/>
                <w:tab w:val="num" w:pos="318"/>
              </w:tabs>
              <w:ind w:left="318" w:hanging="318"/>
              <w:rPr>
                <w:lang w:val="ro-RO"/>
              </w:rPr>
            </w:pPr>
            <w:r w:rsidRPr="00DB6642">
              <w:rPr>
                <w:b/>
                <w:lang w:val="it-IT"/>
              </w:rPr>
              <w:t>Explorations de biochimie clinique des acides nucléiques.</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530948" w:rsidTr="00420429">
        <w:tc>
          <w:tcPr>
            <w:tcW w:w="0" w:type="auto"/>
          </w:tcPr>
          <w:p w:rsidR="00397FEF" w:rsidRPr="0090018C" w:rsidRDefault="00397FEF" w:rsidP="00EE623C">
            <w:pPr>
              <w:numPr>
                <w:ilvl w:val="0"/>
                <w:numId w:val="10"/>
              </w:numPr>
              <w:tabs>
                <w:tab w:val="clear" w:pos="720"/>
                <w:tab w:val="num" w:pos="318"/>
              </w:tabs>
              <w:ind w:left="318"/>
              <w:rPr>
                <w:lang w:val="it-IT"/>
              </w:rPr>
            </w:pPr>
            <w:r w:rsidRPr="00DB6642">
              <w:rPr>
                <w:b/>
                <w:lang w:val="it-IT"/>
              </w:rPr>
              <w:t>L’acquisition et l’intégration de résultats des tests de biochimie clinique dans la pratique médicale des hôpitaux.</w:t>
            </w:r>
          </w:p>
        </w:tc>
        <w:tc>
          <w:tcPr>
            <w:tcW w:w="0" w:type="auto"/>
            <w:vMerge/>
          </w:tcPr>
          <w:p w:rsidR="00397FEF" w:rsidRPr="00531A6B" w:rsidRDefault="00397FEF" w:rsidP="00AE64FD">
            <w:pPr>
              <w:rPr>
                <w:lang w:val="ro-RO"/>
              </w:rPr>
            </w:pPr>
          </w:p>
        </w:tc>
        <w:tc>
          <w:tcPr>
            <w:tcW w:w="0" w:type="auto"/>
          </w:tcPr>
          <w:p w:rsidR="00397FEF" w:rsidRPr="00531A6B" w:rsidRDefault="00397FEF" w:rsidP="00AE64FD">
            <w:pPr>
              <w:jc w:val="center"/>
              <w:rPr>
                <w:lang w:val="ro-RO"/>
              </w:rPr>
            </w:pPr>
            <w:r>
              <w:rPr>
                <w:lang w:val="ro-RO"/>
              </w:rPr>
              <w:t>2</w:t>
            </w:r>
          </w:p>
        </w:tc>
        <w:tc>
          <w:tcPr>
            <w:tcW w:w="0" w:type="auto"/>
            <w:vMerge/>
          </w:tcPr>
          <w:p w:rsidR="00397FEF" w:rsidRPr="00531A6B" w:rsidRDefault="00397FEF" w:rsidP="00AE64FD">
            <w:pPr>
              <w:rPr>
                <w:lang w:val="ro-RO"/>
              </w:rPr>
            </w:pPr>
          </w:p>
        </w:tc>
      </w:tr>
      <w:tr w:rsidR="00397FEF" w:rsidRPr="00DB6642" w:rsidTr="00420429">
        <w:tc>
          <w:tcPr>
            <w:tcW w:w="0" w:type="auto"/>
            <w:gridSpan w:val="4"/>
          </w:tcPr>
          <w:p w:rsidR="00397FEF" w:rsidRDefault="00397FEF" w:rsidP="00DB6642">
            <w:pPr>
              <w:pStyle w:val="NoSpacing"/>
              <w:jc w:val="both"/>
              <w:rPr>
                <w:rFonts w:ascii="Times New Roman" w:hAnsi="Times New Roman"/>
                <w:sz w:val="20"/>
                <w:szCs w:val="20"/>
              </w:rPr>
            </w:pPr>
            <w:r w:rsidRPr="008E3B4D">
              <w:rPr>
                <w:rFonts w:ascii="Times New Roman" w:hAnsi="Times New Roman"/>
                <w:b/>
                <w:color w:val="181818"/>
                <w:sz w:val="20"/>
                <w:szCs w:val="20"/>
                <w:lang w:val="ro-RO" w:eastAsia="zh-CN"/>
              </w:rPr>
              <w:t>Bibliographie requise:</w:t>
            </w:r>
          </w:p>
          <w:p w:rsidR="00397FEF" w:rsidRDefault="00397FEF" w:rsidP="00DB6642">
            <w:pPr>
              <w:pStyle w:val="NoSpacing"/>
              <w:numPr>
                <w:ilvl w:val="0"/>
                <w:numId w:val="18"/>
              </w:numPr>
              <w:tabs>
                <w:tab w:val="clear" w:pos="360"/>
              </w:tabs>
              <w:jc w:val="both"/>
              <w:rPr>
                <w:rFonts w:ascii="Times New Roman" w:hAnsi="Times New Roman"/>
                <w:sz w:val="20"/>
                <w:szCs w:val="20"/>
                <w:lang w:val="ro-RO"/>
              </w:rPr>
            </w:pPr>
            <w:r w:rsidRPr="009F5F4F">
              <w:rPr>
                <w:rFonts w:ascii="Times New Roman" w:hAnsi="Times New Roman"/>
                <w:sz w:val="20"/>
                <w:szCs w:val="20"/>
                <w:lang w:val="ro-RO"/>
              </w:rPr>
              <w:t>A. Anghel, E. Şeclăman, L. Tămaş, Marilena Motoc, E. Sisu, Adriana Kaycsa, Dana David, Ioan Ovidiu Sîrbu, Cătălin Marian,  Corina Samoilă, Daniela Grecu, Felicia Sfrijan, Alina Georgescu, Anca Marcu, Ramona Buzatu, A. Mihala, Diana Bonţe, Cristiana Bujor, Anda Alexa, Camelia Gurban,  ”Lucrări practice de chimie şi biochimie medicală – pentru studenţii facultăţilor de medicină”, 2015, Ed. Victor Babeş, Timişoara, ISBN 978-606-8456-36-2</w:t>
            </w:r>
          </w:p>
          <w:p w:rsidR="00397FEF" w:rsidRDefault="00397FEF" w:rsidP="00DB6642">
            <w:pPr>
              <w:jc w:val="both"/>
              <w:rPr>
                <w:b/>
                <w:color w:val="181818"/>
                <w:lang w:val="ro-RO"/>
              </w:rPr>
            </w:pPr>
          </w:p>
          <w:p w:rsidR="00397FEF" w:rsidRPr="00B20E86" w:rsidRDefault="00397FEF" w:rsidP="00DB6642">
            <w:pPr>
              <w:jc w:val="both"/>
              <w:rPr>
                <w:color w:val="181818"/>
                <w:lang w:val="ro-RO"/>
              </w:rPr>
            </w:pPr>
            <w:r w:rsidRPr="008E3B4D">
              <w:rPr>
                <w:b/>
                <w:color w:val="181818"/>
                <w:lang w:val="ro-RO"/>
              </w:rPr>
              <w:t>Bibliographie facultative:</w:t>
            </w:r>
          </w:p>
          <w:p w:rsidR="00397FEF" w:rsidRDefault="00397FEF" w:rsidP="00DB6642">
            <w:pPr>
              <w:pStyle w:val="BodyText"/>
              <w:widowControl w:val="0"/>
              <w:numPr>
                <w:ilvl w:val="0"/>
                <w:numId w:val="17"/>
              </w:numPr>
              <w:autoSpaceDE w:val="0"/>
              <w:autoSpaceDN w:val="0"/>
              <w:adjustRightInd w:val="0"/>
              <w:ind w:right="0"/>
              <w:jc w:val="both"/>
              <w:rPr>
                <w:sz w:val="20"/>
                <w:lang w:val="ro-RO"/>
              </w:rPr>
            </w:pPr>
            <w:r w:rsidRPr="009F5F4F">
              <w:rPr>
                <w:sz w:val="20"/>
                <w:lang w:val="ro-RO"/>
              </w:rPr>
              <w:t>Michael L. Bishop, Edward P. Fody, Larry E. Schoeff, Clinical Chemistry: Techniques, Principles, Correlations, 6th Ed., Lippincott Williams &amp; Wilkins, 2009</w:t>
            </w:r>
          </w:p>
          <w:p w:rsidR="00397FEF" w:rsidRPr="00531A6B" w:rsidRDefault="00397FEF" w:rsidP="00DB6642">
            <w:pPr>
              <w:pStyle w:val="BodyText"/>
              <w:widowControl w:val="0"/>
              <w:numPr>
                <w:ilvl w:val="0"/>
                <w:numId w:val="17"/>
              </w:numPr>
              <w:autoSpaceDE w:val="0"/>
              <w:autoSpaceDN w:val="0"/>
              <w:adjustRightInd w:val="0"/>
              <w:ind w:right="0"/>
              <w:jc w:val="both"/>
              <w:rPr>
                <w:sz w:val="20"/>
                <w:lang w:val="ro-RO"/>
              </w:rPr>
            </w:pPr>
            <w:r w:rsidRPr="008039E9">
              <w:rPr>
                <w:sz w:val="20"/>
                <w:lang w:val="fr-FR"/>
              </w:rPr>
              <w:t>P. Kamoun, A. Lavoine, H. de Verneuil, Biochimie et biologie moleculaire. Ed. Medicine-Sciences Flamarion,  2003</w:t>
            </w:r>
          </w:p>
        </w:tc>
      </w:tr>
    </w:tbl>
    <w:p w:rsidR="00397FEF" w:rsidRPr="00531A6B" w:rsidRDefault="00397FEF" w:rsidP="00617D44">
      <w:pPr>
        <w:pStyle w:val="Heading3"/>
        <w:ind w:left="0" w:firstLine="0"/>
        <w:rPr>
          <w:sz w:val="20"/>
        </w:rPr>
      </w:pPr>
    </w:p>
    <w:p w:rsidR="00397FEF" w:rsidRPr="00531A6B" w:rsidRDefault="00397FEF"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97FEF" w:rsidRPr="00111DF3" w:rsidTr="00AE64FD">
        <w:tc>
          <w:tcPr>
            <w:tcW w:w="10173" w:type="dxa"/>
          </w:tcPr>
          <w:p w:rsidR="00397FEF" w:rsidRPr="00531A6B" w:rsidRDefault="00397FEF" w:rsidP="00AE64FD">
            <w:pPr>
              <w:ind w:left="-18" w:firstLine="18"/>
              <w:jc w:val="both"/>
              <w:rPr>
                <w:b/>
                <w:lang w:val="ro-RO"/>
              </w:rPr>
            </w:pPr>
          </w:p>
        </w:tc>
      </w:tr>
    </w:tbl>
    <w:p w:rsidR="00397FEF" w:rsidRPr="00531A6B" w:rsidRDefault="00397FEF" w:rsidP="00617D44">
      <w:pPr>
        <w:rPr>
          <w:b/>
          <w:lang w:val="ro-RO"/>
        </w:rPr>
      </w:pPr>
    </w:p>
    <w:p w:rsidR="00397FEF" w:rsidRPr="002D2B68" w:rsidRDefault="00397FEF" w:rsidP="00DB6642">
      <w:pPr>
        <w:rPr>
          <w:b/>
          <w:lang w:val="fr-FR"/>
        </w:rPr>
      </w:pPr>
      <w:r w:rsidRPr="002D2B68">
        <w:rPr>
          <w:b/>
          <w:lang w:val="fr-FR"/>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397FEF" w:rsidRPr="00DB6642" w:rsidTr="00AE64FD">
        <w:tc>
          <w:tcPr>
            <w:tcW w:w="2835" w:type="dxa"/>
          </w:tcPr>
          <w:p w:rsidR="00397FEF" w:rsidRPr="00B6711B" w:rsidRDefault="00397FEF" w:rsidP="00625ACF">
            <w:pPr>
              <w:rPr>
                <w:lang w:val="fr-FR"/>
              </w:rPr>
            </w:pPr>
            <w:r w:rsidRPr="00B6711B">
              <w:rPr>
                <w:lang w:val="fr-FR"/>
              </w:rPr>
              <w:t>Type activité</w:t>
            </w:r>
          </w:p>
        </w:tc>
        <w:tc>
          <w:tcPr>
            <w:tcW w:w="2410" w:type="dxa"/>
          </w:tcPr>
          <w:p w:rsidR="00397FEF" w:rsidRPr="00531A6B" w:rsidRDefault="00397FEF" w:rsidP="00625ACF">
            <w:pPr>
              <w:rPr>
                <w:lang w:val="ro-RO"/>
              </w:rPr>
            </w:pPr>
            <w:r w:rsidRPr="00531A6B">
              <w:rPr>
                <w:lang w:val="ro-RO"/>
              </w:rPr>
              <w:t xml:space="preserve">10.1 </w:t>
            </w:r>
            <w:r>
              <w:rPr>
                <w:rStyle w:val="shorttext"/>
                <w:lang w:val="fr-FR"/>
              </w:rPr>
              <w:t>Critères d'évaluation</w:t>
            </w:r>
          </w:p>
        </w:tc>
        <w:tc>
          <w:tcPr>
            <w:tcW w:w="3402" w:type="dxa"/>
          </w:tcPr>
          <w:p w:rsidR="00397FEF" w:rsidRPr="00531A6B" w:rsidRDefault="00397FEF" w:rsidP="00625ACF">
            <w:pPr>
              <w:rPr>
                <w:lang w:val="ro-RO"/>
              </w:rPr>
            </w:pPr>
            <w:r w:rsidRPr="00531A6B">
              <w:rPr>
                <w:lang w:val="ro-RO"/>
              </w:rPr>
              <w:t xml:space="preserve">10.2 </w:t>
            </w:r>
            <w:r>
              <w:rPr>
                <w:rStyle w:val="shorttext"/>
                <w:lang w:val="fr-FR"/>
              </w:rPr>
              <w:t>Méthodes d'évaluation</w:t>
            </w:r>
          </w:p>
        </w:tc>
        <w:tc>
          <w:tcPr>
            <w:tcW w:w="1559" w:type="dxa"/>
          </w:tcPr>
          <w:p w:rsidR="00397FEF" w:rsidRPr="00531A6B" w:rsidRDefault="00397FEF" w:rsidP="00625ACF">
            <w:pPr>
              <w:rPr>
                <w:lang w:val="ro-RO"/>
              </w:rPr>
            </w:pPr>
            <w:r w:rsidRPr="00531A6B">
              <w:rPr>
                <w:lang w:val="ro-RO"/>
              </w:rPr>
              <w:t xml:space="preserve">10.3 </w:t>
            </w:r>
            <w:r>
              <w:rPr>
                <w:rStyle w:val="shorttext"/>
                <w:lang w:val="fr-FR"/>
              </w:rPr>
              <w:t>Proportion de la note finale</w:t>
            </w:r>
          </w:p>
        </w:tc>
      </w:tr>
      <w:tr w:rsidR="00397FEF" w:rsidRPr="00EE3996" w:rsidTr="00DB6642">
        <w:trPr>
          <w:trHeight w:val="418"/>
        </w:trPr>
        <w:tc>
          <w:tcPr>
            <w:tcW w:w="2835" w:type="dxa"/>
          </w:tcPr>
          <w:p w:rsidR="00397FEF" w:rsidRPr="00B6711B" w:rsidRDefault="00397FEF" w:rsidP="00625ACF">
            <w:pPr>
              <w:rPr>
                <w:lang w:val="fr-FR"/>
              </w:rPr>
            </w:pPr>
            <w:r w:rsidRPr="00B6711B">
              <w:rPr>
                <w:lang w:val="fr-FR"/>
              </w:rPr>
              <w:t>10.4 Cours</w:t>
            </w:r>
          </w:p>
        </w:tc>
        <w:tc>
          <w:tcPr>
            <w:tcW w:w="2410" w:type="dxa"/>
          </w:tcPr>
          <w:p w:rsidR="00397FEF" w:rsidRPr="00436D8D" w:rsidRDefault="00397FEF" w:rsidP="00625ACF">
            <w:pPr>
              <w:rPr>
                <w:i/>
                <w:lang w:val="fr-FR"/>
              </w:rPr>
            </w:pPr>
            <w:r w:rsidRPr="00436D8D">
              <w:rPr>
                <w:i/>
                <w:lang w:val="fr-FR"/>
              </w:rPr>
              <w:t>Connaissance</w:t>
            </w:r>
            <w:r>
              <w:rPr>
                <w:i/>
                <w:lang w:val="fr-FR"/>
              </w:rPr>
              <w:t>s</w:t>
            </w:r>
            <w:r w:rsidRPr="00436D8D">
              <w:rPr>
                <w:i/>
                <w:lang w:val="fr-FR"/>
              </w:rPr>
              <w:t xml:space="preserve"> pour la note 5:</w:t>
            </w:r>
          </w:p>
          <w:p w:rsidR="00397FEF" w:rsidRPr="00436D8D" w:rsidRDefault="00397FEF" w:rsidP="00625ACF">
            <w:pPr>
              <w:rPr>
                <w:lang w:val="fr-FR"/>
              </w:rPr>
            </w:pPr>
            <w:r w:rsidRPr="00436D8D">
              <w:rPr>
                <w:lang w:val="fr-FR"/>
              </w:rPr>
              <w:t>L'étudiant doit acquérir 50% du score maximum</w:t>
            </w:r>
          </w:p>
          <w:p w:rsidR="00397FEF" w:rsidRPr="00436D8D" w:rsidRDefault="00397FEF" w:rsidP="00625ACF">
            <w:pPr>
              <w:rPr>
                <w:i/>
                <w:lang w:val="fr-FR"/>
              </w:rPr>
            </w:pPr>
            <w:r w:rsidRPr="00436D8D">
              <w:rPr>
                <w:i/>
                <w:lang w:val="fr-FR"/>
              </w:rPr>
              <w:t>Connaissance</w:t>
            </w:r>
            <w:r>
              <w:rPr>
                <w:i/>
                <w:lang w:val="fr-FR"/>
              </w:rPr>
              <w:t>s</w:t>
            </w:r>
            <w:r w:rsidRPr="00436D8D">
              <w:rPr>
                <w:i/>
                <w:lang w:val="fr-FR"/>
              </w:rPr>
              <w:t xml:space="preserve"> pour la note 10:</w:t>
            </w:r>
          </w:p>
          <w:p w:rsidR="00397FEF" w:rsidRPr="00436D8D" w:rsidRDefault="00397FEF" w:rsidP="00625ACF">
            <w:pPr>
              <w:rPr>
                <w:lang w:val="fr-FR"/>
              </w:rPr>
            </w:pPr>
            <w:r w:rsidRPr="00436D8D">
              <w:rPr>
                <w:lang w:val="fr-FR"/>
              </w:rPr>
              <w:t>L'étudiant doit acquérir plus de 95% du score maximum</w:t>
            </w:r>
          </w:p>
        </w:tc>
        <w:tc>
          <w:tcPr>
            <w:tcW w:w="3402" w:type="dxa"/>
          </w:tcPr>
          <w:p w:rsidR="00397FEF" w:rsidRPr="00436D8D" w:rsidRDefault="00397FEF" w:rsidP="00625ACF">
            <w:pPr>
              <w:rPr>
                <w:lang w:val="fr-FR"/>
              </w:rPr>
            </w:pPr>
            <w:r w:rsidRPr="00436D8D">
              <w:rPr>
                <w:rStyle w:val="hps"/>
                <w:lang w:val="fr-FR"/>
              </w:rPr>
              <w:t>Examen</w:t>
            </w:r>
            <w:r w:rsidRPr="00436D8D">
              <w:rPr>
                <w:lang w:val="fr-FR"/>
              </w:rPr>
              <w:t xml:space="preserve"> constitué de 50 questions à choix multiple (QCM). Chaque question</w:t>
            </w:r>
            <w:r>
              <w:rPr>
                <w:lang w:val="fr-FR"/>
              </w:rPr>
              <w:t xml:space="preserve"> représente 2 points.</w:t>
            </w:r>
          </w:p>
        </w:tc>
        <w:tc>
          <w:tcPr>
            <w:tcW w:w="1559" w:type="dxa"/>
          </w:tcPr>
          <w:p w:rsidR="00397FEF" w:rsidRPr="00531A6B" w:rsidRDefault="00397FEF" w:rsidP="00625ACF">
            <w:pPr>
              <w:rPr>
                <w:lang w:val="ro-RO"/>
              </w:rPr>
            </w:pPr>
            <w:r>
              <w:rPr>
                <w:lang w:val="ro-RO"/>
              </w:rPr>
              <w:t>60%</w:t>
            </w:r>
          </w:p>
        </w:tc>
      </w:tr>
      <w:tr w:rsidR="00397FEF" w:rsidRPr="00205AE8" w:rsidTr="00C83084">
        <w:trPr>
          <w:trHeight w:val="1335"/>
        </w:trPr>
        <w:tc>
          <w:tcPr>
            <w:tcW w:w="2835" w:type="dxa"/>
          </w:tcPr>
          <w:p w:rsidR="00397FEF" w:rsidRPr="00531A6B" w:rsidRDefault="00397FEF" w:rsidP="00625ACF">
            <w:pPr>
              <w:rPr>
                <w:lang w:val="ro-RO"/>
              </w:rPr>
            </w:pPr>
            <w:r>
              <w:rPr>
                <w:lang w:val="ro-RO"/>
              </w:rPr>
              <w:t xml:space="preserve">10.5 </w:t>
            </w:r>
            <w:r w:rsidRPr="00C11763">
              <w:rPr>
                <w:lang w:val="fr-FR"/>
              </w:rPr>
              <w:t xml:space="preserve">Laboratoire / Stage </w:t>
            </w:r>
          </w:p>
        </w:tc>
        <w:tc>
          <w:tcPr>
            <w:tcW w:w="2410" w:type="dxa"/>
          </w:tcPr>
          <w:p w:rsidR="00397FEF" w:rsidRPr="002D2B68" w:rsidRDefault="00397FEF" w:rsidP="00625ACF">
            <w:pPr>
              <w:rPr>
                <w:i/>
                <w:lang w:val="fr-FR"/>
              </w:rPr>
            </w:pPr>
            <w:r w:rsidRPr="002D2B68">
              <w:rPr>
                <w:i/>
                <w:lang w:val="fr-FR"/>
              </w:rPr>
              <w:t>Connaissances pour la note 5:</w:t>
            </w:r>
          </w:p>
          <w:p w:rsidR="00397FEF" w:rsidRDefault="00397FEF" w:rsidP="00625ACF">
            <w:pPr>
              <w:rPr>
                <w:lang w:val="fr-FR"/>
              </w:rPr>
            </w:pPr>
            <w:r w:rsidRPr="002D2B68">
              <w:rPr>
                <w:lang w:val="fr-FR"/>
              </w:rPr>
              <w:t>L'étudiant a des compétences expérimentales pour effectuer le travail pratique</w:t>
            </w:r>
          </w:p>
          <w:p w:rsidR="00397FEF" w:rsidRPr="002D2B68" w:rsidRDefault="00397FEF" w:rsidP="00625ACF">
            <w:pPr>
              <w:rPr>
                <w:lang w:val="fr-FR"/>
              </w:rPr>
            </w:pPr>
            <w:r w:rsidRPr="002D2B68">
              <w:rPr>
                <w:i/>
                <w:lang w:val="fr-FR"/>
              </w:rPr>
              <w:t>Connaissances pour la note 10:</w:t>
            </w:r>
          </w:p>
          <w:p w:rsidR="00397FEF" w:rsidRPr="002D2B68" w:rsidRDefault="00397FEF" w:rsidP="00625ACF">
            <w:pPr>
              <w:rPr>
                <w:lang w:val="fr-FR"/>
              </w:rPr>
            </w:pPr>
            <w:r w:rsidRPr="002D2B68">
              <w:rPr>
                <w:lang w:val="fr-FR"/>
              </w:rPr>
              <w:t>L'étudiant sait d'exécuter le travail pratique, d'obtenir un bon résultat, d’interpréter le résultat et de répondre correctement à la question de la théorie.</w:t>
            </w:r>
          </w:p>
        </w:tc>
        <w:tc>
          <w:tcPr>
            <w:tcW w:w="3402" w:type="dxa"/>
          </w:tcPr>
          <w:p w:rsidR="00397FEF" w:rsidRPr="002D2B68" w:rsidRDefault="00397FEF" w:rsidP="00625ACF">
            <w:pPr>
              <w:rPr>
                <w:lang w:val="fr-FR"/>
              </w:rPr>
            </w:pPr>
            <w:r w:rsidRPr="002D2B68">
              <w:rPr>
                <w:lang w:val="fr-FR"/>
              </w:rPr>
              <w:t>Examen oral (sujet théorique) et pratique (l'étudiant doit effectuer un travail pratique). Sont évaluées: compétences expérimentales, les résultats obtenus leur interprétation.</w:t>
            </w:r>
          </w:p>
        </w:tc>
        <w:tc>
          <w:tcPr>
            <w:tcW w:w="1559" w:type="dxa"/>
          </w:tcPr>
          <w:p w:rsidR="00397FEF" w:rsidRPr="00531A6B" w:rsidRDefault="00397FEF" w:rsidP="00625ACF">
            <w:pPr>
              <w:rPr>
                <w:lang w:val="ro-RO"/>
              </w:rPr>
            </w:pPr>
            <w:r>
              <w:rPr>
                <w:lang w:val="ro-RO"/>
              </w:rPr>
              <w:t>40%</w:t>
            </w:r>
          </w:p>
        </w:tc>
      </w:tr>
      <w:tr w:rsidR="00397FEF" w:rsidRPr="00205AE8" w:rsidTr="00AE64FD">
        <w:tc>
          <w:tcPr>
            <w:tcW w:w="10206" w:type="dxa"/>
            <w:gridSpan w:val="4"/>
          </w:tcPr>
          <w:p w:rsidR="00397FEF" w:rsidRPr="00531A6B" w:rsidRDefault="00397FEF" w:rsidP="00AE64FD">
            <w:pPr>
              <w:rPr>
                <w:lang w:val="ro-RO"/>
              </w:rPr>
            </w:pPr>
            <w:r w:rsidRPr="00531A6B">
              <w:rPr>
                <w:lang w:val="ro-RO"/>
              </w:rPr>
              <w:t>10.6 Standard minim de performanţă</w:t>
            </w:r>
          </w:p>
        </w:tc>
      </w:tr>
      <w:tr w:rsidR="00397FEF" w:rsidRPr="00205AE8" w:rsidTr="00AE64FD">
        <w:tc>
          <w:tcPr>
            <w:tcW w:w="10206" w:type="dxa"/>
            <w:gridSpan w:val="4"/>
          </w:tcPr>
          <w:p w:rsidR="00397FEF" w:rsidRPr="00531A6B" w:rsidRDefault="00397FEF" w:rsidP="0073276A">
            <w:pPr>
              <w:tabs>
                <w:tab w:val="num" w:pos="540"/>
              </w:tabs>
              <w:jc w:val="both"/>
              <w:rPr>
                <w:lang w:val="ro-RO"/>
              </w:rPr>
            </w:pPr>
          </w:p>
        </w:tc>
      </w:tr>
    </w:tbl>
    <w:p w:rsidR="00397FEF" w:rsidRPr="00531A6B" w:rsidRDefault="00397FEF" w:rsidP="00617D44">
      <w:pPr>
        <w:rPr>
          <w:lang w:val="ro-RO"/>
        </w:rPr>
      </w:pPr>
      <w:r w:rsidRPr="00531A6B">
        <w:rPr>
          <w:lang w:val="ro-RO"/>
        </w:rPr>
        <w:tab/>
      </w:r>
      <w:r w:rsidRPr="00531A6B">
        <w:rPr>
          <w:lang w:val="ro-RO"/>
        </w:rPr>
        <w:tab/>
      </w:r>
    </w:p>
    <w:p w:rsidR="00397FEF" w:rsidRPr="00531A6B" w:rsidRDefault="00397FEF"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397FEF" w:rsidRPr="00531A6B" w:rsidTr="0088738A">
        <w:trPr>
          <w:trHeight w:val="908"/>
        </w:trPr>
        <w:tc>
          <w:tcPr>
            <w:tcW w:w="3379" w:type="dxa"/>
          </w:tcPr>
          <w:p w:rsidR="00397FEF" w:rsidRPr="00531A6B" w:rsidRDefault="00397FEF" w:rsidP="00AE64FD">
            <w:pPr>
              <w:rPr>
                <w:lang w:val="ro-RO"/>
              </w:rPr>
            </w:pPr>
            <w:r w:rsidRPr="00531A6B">
              <w:rPr>
                <w:lang w:val="ro-RO"/>
              </w:rPr>
              <w:t>Data completării</w:t>
            </w:r>
          </w:p>
          <w:p w:rsidR="00397FEF" w:rsidRPr="00531A6B" w:rsidRDefault="00397FEF" w:rsidP="00AE64FD">
            <w:pPr>
              <w:rPr>
                <w:lang w:val="ro-RO"/>
              </w:rPr>
            </w:pPr>
          </w:p>
          <w:p w:rsidR="00397FEF" w:rsidRPr="00531A6B" w:rsidRDefault="00397FEF" w:rsidP="00AE64FD">
            <w:pPr>
              <w:rPr>
                <w:lang w:val="ro-RO"/>
              </w:rPr>
            </w:pPr>
          </w:p>
        </w:tc>
        <w:tc>
          <w:tcPr>
            <w:tcW w:w="3379" w:type="dxa"/>
          </w:tcPr>
          <w:p w:rsidR="00397FEF" w:rsidRPr="00531A6B" w:rsidRDefault="00397FEF" w:rsidP="00AE64FD">
            <w:pPr>
              <w:rPr>
                <w:lang w:val="ro-RO"/>
              </w:rPr>
            </w:pPr>
            <w:r w:rsidRPr="00531A6B">
              <w:rPr>
                <w:lang w:val="ro-RO"/>
              </w:rPr>
              <w:t>Semnătura titularului  de curs</w:t>
            </w:r>
          </w:p>
          <w:p w:rsidR="00397FEF" w:rsidRPr="00531A6B" w:rsidRDefault="00397FEF" w:rsidP="0088738A">
            <w:pPr>
              <w:rPr>
                <w:lang w:val="ro-RO"/>
              </w:rPr>
            </w:pPr>
            <w:r>
              <w:rPr>
                <w:lang w:val="ro-RO"/>
              </w:rPr>
              <w:t>...............................................</w:t>
            </w:r>
          </w:p>
        </w:tc>
        <w:tc>
          <w:tcPr>
            <w:tcW w:w="3307" w:type="dxa"/>
          </w:tcPr>
          <w:p w:rsidR="00397FEF" w:rsidRDefault="00397FEF" w:rsidP="00AE64FD">
            <w:pPr>
              <w:jc w:val="center"/>
              <w:rPr>
                <w:lang w:val="ro-RO"/>
              </w:rPr>
            </w:pPr>
            <w:r>
              <w:rPr>
                <w:lang w:val="ro-RO"/>
              </w:rPr>
              <w:t>Semnătura titularului de laborator/stagiu</w:t>
            </w:r>
          </w:p>
          <w:p w:rsidR="00397FEF" w:rsidRDefault="00397FEF" w:rsidP="00AE64FD">
            <w:pPr>
              <w:rPr>
                <w:lang w:val="ro-RO"/>
              </w:rPr>
            </w:pPr>
            <w:r>
              <w:rPr>
                <w:lang w:val="ro-RO"/>
              </w:rPr>
              <w:t>1..........................................</w:t>
            </w:r>
          </w:p>
          <w:p w:rsidR="00397FEF" w:rsidRDefault="00397FEF" w:rsidP="0088738A">
            <w:pPr>
              <w:rPr>
                <w:lang w:val="ro-RO"/>
              </w:rPr>
            </w:pPr>
            <w:r>
              <w:rPr>
                <w:lang w:val="ro-RO"/>
              </w:rPr>
              <w:t>2……</w:t>
            </w:r>
          </w:p>
          <w:p w:rsidR="00397FEF" w:rsidRDefault="00397FEF" w:rsidP="0088738A">
            <w:pPr>
              <w:rPr>
                <w:lang w:val="ro-RO"/>
              </w:rPr>
            </w:pPr>
            <w:r>
              <w:rPr>
                <w:lang w:val="ro-RO"/>
              </w:rPr>
              <w:t>3......</w:t>
            </w:r>
          </w:p>
          <w:p w:rsidR="00397FEF" w:rsidRPr="00531A6B" w:rsidRDefault="00397FEF" w:rsidP="0088738A">
            <w:pPr>
              <w:rPr>
                <w:lang w:val="ro-RO"/>
              </w:rPr>
            </w:pPr>
            <w:r>
              <w:rPr>
                <w:lang w:val="ro-RO"/>
              </w:rPr>
              <w:t>4......</w:t>
            </w:r>
          </w:p>
        </w:tc>
      </w:tr>
      <w:tr w:rsidR="00397FEF" w:rsidRPr="00531A6B" w:rsidTr="0088738A">
        <w:trPr>
          <w:trHeight w:val="908"/>
        </w:trPr>
        <w:tc>
          <w:tcPr>
            <w:tcW w:w="3379" w:type="dxa"/>
          </w:tcPr>
          <w:p w:rsidR="00397FEF" w:rsidRDefault="00397FEF" w:rsidP="00AE64FD">
            <w:pPr>
              <w:rPr>
                <w:lang w:val="ro-RO"/>
              </w:rPr>
            </w:pPr>
            <w:r>
              <w:rPr>
                <w:lang w:val="ro-RO"/>
              </w:rPr>
              <w:t xml:space="preserve">Semnătura </w:t>
            </w:r>
            <w:r>
              <w:rPr>
                <w:rFonts w:ascii="Tahoma" w:hAnsi="Tahoma" w:cs="Tahoma"/>
                <w:lang w:val="ro-RO"/>
              </w:rPr>
              <w:t>ș</w:t>
            </w:r>
            <w:r>
              <w:rPr>
                <w:lang w:val="ro-RO"/>
              </w:rPr>
              <w:t>efului de disciplină</w:t>
            </w:r>
          </w:p>
          <w:p w:rsidR="00397FEF" w:rsidRPr="00531A6B" w:rsidRDefault="00397FEF" w:rsidP="00AE64FD">
            <w:pPr>
              <w:rPr>
                <w:lang w:val="ro-RO"/>
              </w:rPr>
            </w:pPr>
            <w:r>
              <w:rPr>
                <w:lang w:val="ro-RO"/>
              </w:rPr>
              <w:t>.....................................................</w:t>
            </w:r>
          </w:p>
        </w:tc>
        <w:tc>
          <w:tcPr>
            <w:tcW w:w="3379" w:type="dxa"/>
          </w:tcPr>
          <w:p w:rsidR="00397FEF" w:rsidRPr="00531A6B" w:rsidRDefault="00397FEF" w:rsidP="00AE64FD">
            <w:pPr>
              <w:rPr>
                <w:lang w:val="ro-RO"/>
              </w:rPr>
            </w:pPr>
          </w:p>
        </w:tc>
        <w:tc>
          <w:tcPr>
            <w:tcW w:w="3307" w:type="dxa"/>
          </w:tcPr>
          <w:p w:rsidR="00397FEF" w:rsidRDefault="00397FEF" w:rsidP="00AE64FD">
            <w:pPr>
              <w:jc w:val="center"/>
              <w:rPr>
                <w:lang w:val="ro-RO"/>
              </w:rPr>
            </w:pPr>
          </w:p>
        </w:tc>
      </w:tr>
      <w:tr w:rsidR="00397FEF" w:rsidRPr="00531A6B" w:rsidTr="0088738A">
        <w:tc>
          <w:tcPr>
            <w:tcW w:w="3379" w:type="dxa"/>
          </w:tcPr>
          <w:p w:rsidR="00397FEF" w:rsidRPr="00531A6B" w:rsidRDefault="00397FEF" w:rsidP="00AE64FD">
            <w:pPr>
              <w:rPr>
                <w:lang w:val="ro-RO"/>
              </w:rPr>
            </w:pPr>
            <w:r w:rsidRPr="00531A6B">
              <w:rPr>
                <w:lang w:val="ro-RO"/>
              </w:rPr>
              <w:t>Data avizării în departament</w:t>
            </w:r>
          </w:p>
          <w:p w:rsidR="00397FEF" w:rsidRDefault="00397FEF" w:rsidP="00AE64FD">
            <w:pPr>
              <w:rPr>
                <w:lang w:val="ro-RO"/>
              </w:rPr>
            </w:pPr>
          </w:p>
          <w:p w:rsidR="00397FEF" w:rsidRPr="00531A6B" w:rsidRDefault="00397FEF" w:rsidP="00AE64FD">
            <w:pPr>
              <w:rPr>
                <w:i/>
                <w:lang w:val="ro-RO"/>
              </w:rPr>
            </w:pPr>
          </w:p>
        </w:tc>
        <w:tc>
          <w:tcPr>
            <w:tcW w:w="6686" w:type="dxa"/>
            <w:gridSpan w:val="2"/>
          </w:tcPr>
          <w:p w:rsidR="00397FEF" w:rsidRDefault="00397FEF" w:rsidP="00AE64FD">
            <w:pPr>
              <w:rPr>
                <w:lang w:val="ro-RO"/>
              </w:rPr>
            </w:pPr>
            <w:r w:rsidRPr="00531A6B">
              <w:rPr>
                <w:lang w:val="ro-RO"/>
              </w:rPr>
              <w:t>Semnă</w:t>
            </w:r>
            <w:r>
              <w:rPr>
                <w:lang w:val="ro-RO"/>
              </w:rPr>
              <w:t>tura directorului de departament</w:t>
            </w:r>
          </w:p>
          <w:p w:rsidR="00397FEF" w:rsidRPr="00531A6B" w:rsidRDefault="00397FEF" w:rsidP="00AE64FD">
            <w:pPr>
              <w:rPr>
                <w:lang w:val="ro-RO"/>
              </w:rPr>
            </w:pPr>
            <w:r>
              <w:rPr>
                <w:lang w:val="ro-RO"/>
              </w:rPr>
              <w:t>Prof. Dr. ....................................................</w:t>
            </w:r>
          </w:p>
        </w:tc>
      </w:tr>
    </w:tbl>
    <w:p w:rsidR="00397FEF" w:rsidRPr="00531A6B" w:rsidRDefault="00397FEF" w:rsidP="00617D44">
      <w:pPr>
        <w:rPr>
          <w:lang w:val="ro-RO"/>
        </w:rPr>
      </w:pPr>
    </w:p>
    <w:p w:rsidR="00397FEF" w:rsidRPr="00454B1D" w:rsidRDefault="00397FEF" w:rsidP="00500D0F">
      <w:pPr>
        <w:rPr>
          <w:lang w:val="ro-RO"/>
        </w:rPr>
      </w:pPr>
    </w:p>
    <w:p w:rsidR="00397FEF" w:rsidRPr="00454B1D" w:rsidRDefault="00397FEF" w:rsidP="00CF291A">
      <w:pPr>
        <w:rPr>
          <w:lang w:val="ro-RO"/>
        </w:rPr>
      </w:pPr>
      <w:r w:rsidRPr="00454B1D">
        <w:rPr>
          <w:u w:val="single"/>
          <w:lang w:val="ro-RO"/>
        </w:rPr>
        <w:t>Notă</w:t>
      </w:r>
      <w:r w:rsidRPr="00454B1D">
        <w:rPr>
          <w:lang w:val="ro-RO"/>
        </w:rPr>
        <w:t>:</w:t>
      </w:r>
    </w:p>
    <w:p w:rsidR="00397FEF" w:rsidRPr="008C37B3" w:rsidRDefault="00397FEF"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397FEF" w:rsidRPr="00454B1D" w:rsidRDefault="00397FEF"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397FEF" w:rsidRDefault="00397FEF"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397FEF" w:rsidRPr="00454B1D" w:rsidRDefault="00397FEF"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397FEF" w:rsidRPr="00E62CB6" w:rsidRDefault="00397FEF"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397FEF" w:rsidRPr="00E62CB6" w:rsidRDefault="00397FEF"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397FEF" w:rsidRPr="00024A14" w:rsidRDefault="00397FEF" w:rsidP="00024A14">
      <w:pPr>
        <w:spacing w:before="120"/>
        <w:ind w:left="714"/>
        <w:rPr>
          <w:vertAlign w:val="superscript"/>
          <w:lang w:val="ro-RO"/>
        </w:rPr>
      </w:pPr>
    </w:p>
    <w:sectPr w:rsidR="00397FEF"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FEF" w:rsidRDefault="00397FEF">
      <w:r>
        <w:separator/>
      </w:r>
    </w:p>
  </w:endnote>
  <w:endnote w:type="continuationSeparator" w:id="0">
    <w:p w:rsidR="00397FEF" w:rsidRDefault="00397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FEF" w:rsidRDefault="00397FEF"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7FEF" w:rsidRDefault="00397FEF"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FEF" w:rsidRDefault="00397FEF"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97FEF" w:rsidRPr="006F227D" w:rsidRDefault="00397FEF"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FEF" w:rsidRDefault="00397FEF">
      <w:r>
        <w:separator/>
      </w:r>
    </w:p>
  </w:footnote>
  <w:footnote w:type="continuationSeparator" w:id="0">
    <w:p w:rsidR="00397FEF" w:rsidRDefault="00397F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FEF" w:rsidRDefault="00397FE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7FEF" w:rsidRDefault="00397FE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D835E69"/>
    <w:multiLevelType w:val="hybridMultilevel"/>
    <w:tmpl w:val="E7EAC2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9">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69070B"/>
    <w:multiLevelType w:val="hybridMultilevel"/>
    <w:tmpl w:val="BA30353E"/>
    <w:lvl w:ilvl="0" w:tplc="D83E5F3E">
      <w:start w:val="1"/>
      <w:numFmt w:val="decimal"/>
      <w:lvlText w:val="%1."/>
      <w:lvlJc w:val="left"/>
      <w:pPr>
        <w:tabs>
          <w:tab w:val="num" w:pos="36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3D27620"/>
    <w:multiLevelType w:val="hybridMultilevel"/>
    <w:tmpl w:val="AFF6F0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4">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2B1110"/>
    <w:multiLevelType w:val="hybridMultilevel"/>
    <w:tmpl w:val="96EC556C"/>
    <w:lvl w:ilvl="0" w:tplc="845C3C68">
      <w:start w:val="1"/>
      <w:numFmt w:val="decimal"/>
      <w:lvlText w:val="%1."/>
      <w:lvlJc w:val="left"/>
      <w:pPr>
        <w:tabs>
          <w:tab w:val="num" w:pos="357"/>
        </w:tabs>
        <w:ind w:left="720" w:hanging="36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1FF1FC9"/>
    <w:multiLevelType w:val="hybridMultilevel"/>
    <w:tmpl w:val="E72C00B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4"/>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0"/>
  </w:num>
  <w:num w:numId="9">
    <w:abstractNumId w:val="5"/>
  </w:num>
  <w:num w:numId="10">
    <w:abstractNumId w:val="12"/>
  </w:num>
  <w:num w:numId="11">
    <w:abstractNumId w:val="9"/>
  </w:num>
  <w:num w:numId="12">
    <w:abstractNumId w:val="1"/>
  </w:num>
  <w:num w:numId="13">
    <w:abstractNumId w:val="11"/>
  </w:num>
  <w:num w:numId="14">
    <w:abstractNumId w:val="7"/>
  </w:num>
  <w:num w:numId="15">
    <w:abstractNumId w:val="16"/>
  </w:num>
  <w:num w:numId="16">
    <w:abstractNumId w:val="3"/>
  </w:num>
  <w:num w:numId="17">
    <w:abstractNumId w:val="15"/>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6116E"/>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62F8"/>
    <w:rsid w:val="0010274A"/>
    <w:rsid w:val="00111DF3"/>
    <w:rsid w:val="00114217"/>
    <w:rsid w:val="00126A8B"/>
    <w:rsid w:val="00132456"/>
    <w:rsid w:val="00143680"/>
    <w:rsid w:val="00150450"/>
    <w:rsid w:val="00162F33"/>
    <w:rsid w:val="00173FFF"/>
    <w:rsid w:val="00175F41"/>
    <w:rsid w:val="00184427"/>
    <w:rsid w:val="00191D40"/>
    <w:rsid w:val="0019381C"/>
    <w:rsid w:val="001943A9"/>
    <w:rsid w:val="001A3BCA"/>
    <w:rsid w:val="001A42B2"/>
    <w:rsid w:val="001B595B"/>
    <w:rsid w:val="001C7EF5"/>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230"/>
    <w:rsid w:val="00236BB9"/>
    <w:rsid w:val="00242DE4"/>
    <w:rsid w:val="0024412D"/>
    <w:rsid w:val="0025700E"/>
    <w:rsid w:val="002575E7"/>
    <w:rsid w:val="00262962"/>
    <w:rsid w:val="002655D6"/>
    <w:rsid w:val="00266808"/>
    <w:rsid w:val="00273A64"/>
    <w:rsid w:val="00275381"/>
    <w:rsid w:val="002858D2"/>
    <w:rsid w:val="002A4150"/>
    <w:rsid w:val="002C2A47"/>
    <w:rsid w:val="002C33F6"/>
    <w:rsid w:val="002D1B4D"/>
    <w:rsid w:val="002D2B68"/>
    <w:rsid w:val="002E0909"/>
    <w:rsid w:val="002E40D7"/>
    <w:rsid w:val="002F270D"/>
    <w:rsid w:val="002F79D6"/>
    <w:rsid w:val="00305F43"/>
    <w:rsid w:val="00307561"/>
    <w:rsid w:val="00311515"/>
    <w:rsid w:val="00316814"/>
    <w:rsid w:val="00341257"/>
    <w:rsid w:val="00342F46"/>
    <w:rsid w:val="00345448"/>
    <w:rsid w:val="00382035"/>
    <w:rsid w:val="003844CF"/>
    <w:rsid w:val="003915F7"/>
    <w:rsid w:val="00393AF6"/>
    <w:rsid w:val="00397FEF"/>
    <w:rsid w:val="003A09CC"/>
    <w:rsid w:val="003A70EA"/>
    <w:rsid w:val="003B3848"/>
    <w:rsid w:val="003B6DFA"/>
    <w:rsid w:val="003C6E1C"/>
    <w:rsid w:val="003D5A6F"/>
    <w:rsid w:val="003E19E7"/>
    <w:rsid w:val="003E4FB9"/>
    <w:rsid w:val="003F3D92"/>
    <w:rsid w:val="003F699E"/>
    <w:rsid w:val="0040650B"/>
    <w:rsid w:val="0041698C"/>
    <w:rsid w:val="004200DF"/>
    <w:rsid w:val="00420429"/>
    <w:rsid w:val="00420EAD"/>
    <w:rsid w:val="00425CA6"/>
    <w:rsid w:val="00436D8D"/>
    <w:rsid w:val="00445511"/>
    <w:rsid w:val="00451E01"/>
    <w:rsid w:val="00454B1D"/>
    <w:rsid w:val="00474CD4"/>
    <w:rsid w:val="00483616"/>
    <w:rsid w:val="0048376B"/>
    <w:rsid w:val="00492936"/>
    <w:rsid w:val="004A130B"/>
    <w:rsid w:val="004B4AFF"/>
    <w:rsid w:val="004C18FE"/>
    <w:rsid w:val="004D4879"/>
    <w:rsid w:val="004D6822"/>
    <w:rsid w:val="004E0E8C"/>
    <w:rsid w:val="004E40FF"/>
    <w:rsid w:val="004F372A"/>
    <w:rsid w:val="00500D0F"/>
    <w:rsid w:val="005044FB"/>
    <w:rsid w:val="00510BD8"/>
    <w:rsid w:val="00523B1A"/>
    <w:rsid w:val="00530948"/>
    <w:rsid w:val="00531A6B"/>
    <w:rsid w:val="00535EBD"/>
    <w:rsid w:val="00536E19"/>
    <w:rsid w:val="00575B35"/>
    <w:rsid w:val="00586036"/>
    <w:rsid w:val="00592FAC"/>
    <w:rsid w:val="005B6E2F"/>
    <w:rsid w:val="005B7C3A"/>
    <w:rsid w:val="005D0723"/>
    <w:rsid w:val="005D2B6D"/>
    <w:rsid w:val="005D4119"/>
    <w:rsid w:val="005D75B0"/>
    <w:rsid w:val="005D7FE8"/>
    <w:rsid w:val="005E4909"/>
    <w:rsid w:val="00611191"/>
    <w:rsid w:val="00617D44"/>
    <w:rsid w:val="0062034C"/>
    <w:rsid w:val="00625ACF"/>
    <w:rsid w:val="00626A93"/>
    <w:rsid w:val="0063632B"/>
    <w:rsid w:val="006432C2"/>
    <w:rsid w:val="00660FF9"/>
    <w:rsid w:val="006646C9"/>
    <w:rsid w:val="00666AA4"/>
    <w:rsid w:val="0067367A"/>
    <w:rsid w:val="006748A8"/>
    <w:rsid w:val="0068766C"/>
    <w:rsid w:val="006937B4"/>
    <w:rsid w:val="006B010F"/>
    <w:rsid w:val="006B1BDC"/>
    <w:rsid w:val="006B4BA0"/>
    <w:rsid w:val="006C079F"/>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56B4E"/>
    <w:rsid w:val="00780792"/>
    <w:rsid w:val="00790032"/>
    <w:rsid w:val="00797B91"/>
    <w:rsid w:val="007A2588"/>
    <w:rsid w:val="007A545B"/>
    <w:rsid w:val="007A619B"/>
    <w:rsid w:val="007C7438"/>
    <w:rsid w:val="007D7179"/>
    <w:rsid w:val="007E2C08"/>
    <w:rsid w:val="007E6023"/>
    <w:rsid w:val="007E72C1"/>
    <w:rsid w:val="007F0260"/>
    <w:rsid w:val="007F5AF9"/>
    <w:rsid w:val="007F7F89"/>
    <w:rsid w:val="00802AE1"/>
    <w:rsid w:val="008039E9"/>
    <w:rsid w:val="00804A18"/>
    <w:rsid w:val="00810DD5"/>
    <w:rsid w:val="00820C04"/>
    <w:rsid w:val="008316F9"/>
    <w:rsid w:val="0083304D"/>
    <w:rsid w:val="0083476D"/>
    <w:rsid w:val="008433CA"/>
    <w:rsid w:val="008507BD"/>
    <w:rsid w:val="0085109B"/>
    <w:rsid w:val="0085463A"/>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57D6"/>
    <w:rsid w:val="008E3B4D"/>
    <w:rsid w:val="008E5B05"/>
    <w:rsid w:val="008F1555"/>
    <w:rsid w:val="008F52FC"/>
    <w:rsid w:val="008F5882"/>
    <w:rsid w:val="008F6C1F"/>
    <w:rsid w:val="0090018C"/>
    <w:rsid w:val="00902833"/>
    <w:rsid w:val="009029EC"/>
    <w:rsid w:val="009045E4"/>
    <w:rsid w:val="00913C31"/>
    <w:rsid w:val="0091727D"/>
    <w:rsid w:val="009217E2"/>
    <w:rsid w:val="00944024"/>
    <w:rsid w:val="00945EAC"/>
    <w:rsid w:val="00956AEE"/>
    <w:rsid w:val="00964F31"/>
    <w:rsid w:val="00970719"/>
    <w:rsid w:val="00973174"/>
    <w:rsid w:val="00986AF2"/>
    <w:rsid w:val="00993F1E"/>
    <w:rsid w:val="009A2B51"/>
    <w:rsid w:val="009A3E1F"/>
    <w:rsid w:val="009B01AE"/>
    <w:rsid w:val="009C297F"/>
    <w:rsid w:val="009C5D36"/>
    <w:rsid w:val="009E1959"/>
    <w:rsid w:val="009E2500"/>
    <w:rsid w:val="009E4936"/>
    <w:rsid w:val="009F2F16"/>
    <w:rsid w:val="009F5F4F"/>
    <w:rsid w:val="009F671B"/>
    <w:rsid w:val="00A164FD"/>
    <w:rsid w:val="00A2007E"/>
    <w:rsid w:val="00A32A6E"/>
    <w:rsid w:val="00A3394D"/>
    <w:rsid w:val="00A42078"/>
    <w:rsid w:val="00A44E19"/>
    <w:rsid w:val="00A54C37"/>
    <w:rsid w:val="00A56880"/>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AF3C82"/>
    <w:rsid w:val="00B03B08"/>
    <w:rsid w:val="00B06B2D"/>
    <w:rsid w:val="00B10EC6"/>
    <w:rsid w:val="00B20C96"/>
    <w:rsid w:val="00B20E86"/>
    <w:rsid w:val="00B22807"/>
    <w:rsid w:val="00B27679"/>
    <w:rsid w:val="00B33697"/>
    <w:rsid w:val="00B3535A"/>
    <w:rsid w:val="00B35449"/>
    <w:rsid w:val="00B36C94"/>
    <w:rsid w:val="00B41E54"/>
    <w:rsid w:val="00B61835"/>
    <w:rsid w:val="00B6711B"/>
    <w:rsid w:val="00B7701B"/>
    <w:rsid w:val="00B82D1B"/>
    <w:rsid w:val="00B831F2"/>
    <w:rsid w:val="00B95C95"/>
    <w:rsid w:val="00BB1CAF"/>
    <w:rsid w:val="00BB25D7"/>
    <w:rsid w:val="00BB3D0C"/>
    <w:rsid w:val="00BB5101"/>
    <w:rsid w:val="00BC04AE"/>
    <w:rsid w:val="00BC2826"/>
    <w:rsid w:val="00BC2CF7"/>
    <w:rsid w:val="00BC2E08"/>
    <w:rsid w:val="00BC3FEC"/>
    <w:rsid w:val="00BC4E7D"/>
    <w:rsid w:val="00BC64C9"/>
    <w:rsid w:val="00BD056B"/>
    <w:rsid w:val="00BF022C"/>
    <w:rsid w:val="00C11763"/>
    <w:rsid w:val="00C15A5A"/>
    <w:rsid w:val="00C20E81"/>
    <w:rsid w:val="00C42793"/>
    <w:rsid w:val="00C5242A"/>
    <w:rsid w:val="00C529F7"/>
    <w:rsid w:val="00C63297"/>
    <w:rsid w:val="00C67484"/>
    <w:rsid w:val="00C83084"/>
    <w:rsid w:val="00C839F1"/>
    <w:rsid w:val="00C859D8"/>
    <w:rsid w:val="00C90DF4"/>
    <w:rsid w:val="00C93CC8"/>
    <w:rsid w:val="00CD5491"/>
    <w:rsid w:val="00CF291A"/>
    <w:rsid w:val="00D07C81"/>
    <w:rsid w:val="00D135A6"/>
    <w:rsid w:val="00D13F45"/>
    <w:rsid w:val="00D14744"/>
    <w:rsid w:val="00D24A1F"/>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B6642"/>
    <w:rsid w:val="00DE6507"/>
    <w:rsid w:val="00DE77CC"/>
    <w:rsid w:val="00E20A74"/>
    <w:rsid w:val="00E25DDB"/>
    <w:rsid w:val="00E2635C"/>
    <w:rsid w:val="00E2649F"/>
    <w:rsid w:val="00E30A77"/>
    <w:rsid w:val="00E314A8"/>
    <w:rsid w:val="00E32B91"/>
    <w:rsid w:val="00E36529"/>
    <w:rsid w:val="00E429F1"/>
    <w:rsid w:val="00E43054"/>
    <w:rsid w:val="00E62CB6"/>
    <w:rsid w:val="00E64FE3"/>
    <w:rsid w:val="00E65AF1"/>
    <w:rsid w:val="00E709A1"/>
    <w:rsid w:val="00E7171B"/>
    <w:rsid w:val="00E937C0"/>
    <w:rsid w:val="00E94D47"/>
    <w:rsid w:val="00EA50D7"/>
    <w:rsid w:val="00EB082F"/>
    <w:rsid w:val="00EB2D9A"/>
    <w:rsid w:val="00EB2E82"/>
    <w:rsid w:val="00EB45CF"/>
    <w:rsid w:val="00ED448A"/>
    <w:rsid w:val="00ED63EC"/>
    <w:rsid w:val="00EE12FE"/>
    <w:rsid w:val="00EE3134"/>
    <w:rsid w:val="00EE3996"/>
    <w:rsid w:val="00EE39A6"/>
    <w:rsid w:val="00EE623C"/>
    <w:rsid w:val="00EF7AAC"/>
    <w:rsid w:val="00F02A0C"/>
    <w:rsid w:val="00F20849"/>
    <w:rsid w:val="00F20A54"/>
    <w:rsid w:val="00F27271"/>
    <w:rsid w:val="00F428FB"/>
    <w:rsid w:val="00F62947"/>
    <w:rsid w:val="00F76E20"/>
    <w:rsid w:val="00F81A81"/>
    <w:rsid w:val="00F8457C"/>
    <w:rsid w:val="00F906C8"/>
    <w:rsid w:val="00F90E76"/>
    <w:rsid w:val="00FA4351"/>
    <w:rsid w:val="00FB616A"/>
    <w:rsid w:val="00FB69A2"/>
    <w:rsid w:val="00FD1F18"/>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217E2"/>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9217E2"/>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9217E2"/>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9217E2"/>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9217E2"/>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9217E2"/>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9217E2"/>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9217E2"/>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9217E2"/>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9217E2"/>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9217E2"/>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9217E2"/>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9217E2"/>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9217E2"/>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17E2"/>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 w:type="character" w:customStyle="1" w:styleId="shorttext">
    <w:name w:val="short_text"/>
    <w:basedOn w:val="DefaultParagraphFont"/>
    <w:uiPriority w:val="99"/>
    <w:rsid w:val="00111DF3"/>
    <w:rPr>
      <w:rFonts w:cs="Times New Roman"/>
    </w:rPr>
  </w:style>
  <w:style w:type="character" w:customStyle="1" w:styleId="hps">
    <w:name w:val="hps"/>
    <w:basedOn w:val="DefaultParagraphFont"/>
    <w:uiPriority w:val="99"/>
    <w:rsid w:val="00DB6642"/>
    <w:rPr>
      <w:rFonts w:cs="Times New Roman"/>
    </w:rPr>
  </w:style>
</w:styles>
</file>

<file path=word/webSettings.xml><?xml version="1.0" encoding="utf-8"?>
<w:webSettings xmlns:r="http://schemas.openxmlformats.org/officeDocument/2006/relationships" xmlns:w="http://schemas.openxmlformats.org/wordprocessingml/2006/main">
  <w:divs>
    <w:div w:id="390814109">
      <w:marLeft w:val="0"/>
      <w:marRight w:val="0"/>
      <w:marTop w:val="0"/>
      <w:marBottom w:val="0"/>
      <w:divBdr>
        <w:top w:val="none" w:sz="0" w:space="0" w:color="auto"/>
        <w:left w:val="none" w:sz="0" w:space="0" w:color="auto"/>
        <w:bottom w:val="none" w:sz="0" w:space="0" w:color="auto"/>
        <w:right w:val="none" w:sz="0" w:space="0" w:color="auto"/>
      </w:divBdr>
      <w:divsChild>
        <w:div w:id="390814110">
          <w:marLeft w:val="0"/>
          <w:marRight w:val="0"/>
          <w:marTop w:val="0"/>
          <w:marBottom w:val="0"/>
          <w:divBdr>
            <w:top w:val="none" w:sz="0" w:space="0" w:color="auto"/>
            <w:left w:val="none" w:sz="0" w:space="0" w:color="auto"/>
            <w:bottom w:val="none" w:sz="0" w:space="0" w:color="auto"/>
            <w:right w:val="none" w:sz="0" w:space="0" w:color="auto"/>
          </w:divBdr>
        </w:div>
        <w:div w:id="390814112">
          <w:marLeft w:val="0"/>
          <w:marRight w:val="0"/>
          <w:marTop w:val="0"/>
          <w:marBottom w:val="0"/>
          <w:divBdr>
            <w:top w:val="none" w:sz="0" w:space="0" w:color="auto"/>
            <w:left w:val="none" w:sz="0" w:space="0" w:color="auto"/>
            <w:bottom w:val="none" w:sz="0" w:space="0" w:color="auto"/>
            <w:right w:val="none" w:sz="0" w:space="0" w:color="auto"/>
          </w:divBdr>
        </w:div>
      </w:divsChild>
    </w:div>
    <w:div w:id="390814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1537</Words>
  <Characters>8764</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2017-12-22T07:36:00Z</dcterms:created>
  <dcterms:modified xsi:type="dcterms:W3CDTF">2017-12-22T07:36:00Z</dcterms:modified>
</cp:coreProperties>
</file>